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1DC52" w14:textId="77777777" w:rsidR="009B1CB6" w:rsidRDefault="009B1CB6" w:rsidP="009B1CB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2127"/>
        <w:gridCol w:w="8931"/>
      </w:tblGrid>
      <w:tr w:rsidR="009B1CB6" w:rsidRPr="00A60204" w14:paraId="193E33A5" w14:textId="77777777" w:rsidTr="00DC7C26">
        <w:tc>
          <w:tcPr>
            <w:tcW w:w="2127" w:type="dxa"/>
          </w:tcPr>
          <w:p w14:paraId="44CDE6F1" w14:textId="77777777" w:rsidR="009B1CB6" w:rsidRPr="00A60204" w:rsidRDefault="009B1CB6" w:rsidP="00DC7C26">
            <w:pPr>
              <w:rPr>
                <w:rFonts w:ascii="Arial" w:hAnsi="Arial" w:cs="Arial"/>
                <w:b/>
                <w:bCs/>
              </w:rPr>
            </w:pPr>
            <w:r w:rsidRPr="00A60204">
              <w:rPr>
                <w:rFonts w:ascii="Arial" w:hAnsi="Arial" w:cs="Arial"/>
                <w:b/>
                <w:bCs/>
              </w:rPr>
              <w:t>Post Title</w:t>
            </w:r>
          </w:p>
        </w:tc>
        <w:tc>
          <w:tcPr>
            <w:tcW w:w="8931" w:type="dxa"/>
          </w:tcPr>
          <w:p w14:paraId="2A218B63" w14:textId="385007B4" w:rsidR="009B1CB6" w:rsidRPr="00240ECF" w:rsidRDefault="009B1CB6" w:rsidP="00DC7C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Women </w:t>
            </w:r>
            <w:r w:rsidRPr="00240ECF">
              <w:rPr>
                <w:rFonts w:ascii="Arial" w:hAnsi="Arial" w:cs="Arial"/>
                <w:b/>
                <w:bCs/>
              </w:rPr>
              <w:t>Support Worker</w:t>
            </w:r>
            <w:r>
              <w:rPr>
                <w:rFonts w:ascii="Arial" w:hAnsi="Arial" w:cs="Arial"/>
                <w:b/>
                <w:bCs/>
              </w:rPr>
              <w:t xml:space="preserve"> (WSW)</w:t>
            </w:r>
          </w:p>
          <w:p w14:paraId="63ED14A7" w14:textId="77777777" w:rsidR="009B1CB6" w:rsidRPr="00A60204" w:rsidRDefault="009B1CB6" w:rsidP="00DC7C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A60204">
              <w:rPr>
                <w:rFonts w:ascii="Arial" w:hAnsi="Arial" w:cs="Arial"/>
              </w:rPr>
              <w:t>Permanent subject to ongoing funding</w:t>
            </w:r>
            <w:r>
              <w:rPr>
                <w:rFonts w:ascii="Arial" w:hAnsi="Arial" w:cs="Arial"/>
              </w:rPr>
              <w:t>)</w:t>
            </w:r>
          </w:p>
        </w:tc>
      </w:tr>
      <w:tr w:rsidR="009B1CB6" w:rsidRPr="00A60204" w14:paraId="2A46CB1A" w14:textId="77777777" w:rsidTr="00DC7C26">
        <w:trPr>
          <w:trHeight w:val="291"/>
        </w:trPr>
        <w:tc>
          <w:tcPr>
            <w:tcW w:w="2127" w:type="dxa"/>
          </w:tcPr>
          <w:p w14:paraId="025006C7" w14:textId="77777777" w:rsidR="009B1CB6" w:rsidRPr="00A60204" w:rsidRDefault="009B1CB6" w:rsidP="00DC7C2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60204">
              <w:rPr>
                <w:rFonts w:ascii="Arial" w:hAnsi="Arial" w:cs="Arial"/>
                <w:b/>
                <w:bCs/>
              </w:rPr>
              <w:t>Hours</w:t>
            </w:r>
          </w:p>
        </w:tc>
        <w:tc>
          <w:tcPr>
            <w:tcW w:w="8931" w:type="dxa"/>
            <w:shd w:val="clear" w:color="auto" w:fill="auto"/>
          </w:tcPr>
          <w:p w14:paraId="5320BEDB" w14:textId="77777777" w:rsidR="009B1CB6" w:rsidRPr="00A60204" w:rsidRDefault="009B1CB6" w:rsidP="00DC7C26">
            <w:pPr>
              <w:spacing w:line="276" w:lineRule="auto"/>
              <w:rPr>
                <w:rFonts w:ascii="Arial" w:hAnsi="Arial" w:cs="Arial"/>
              </w:rPr>
            </w:pPr>
            <w:r w:rsidRPr="00A60204">
              <w:rPr>
                <w:rFonts w:ascii="Arial" w:eastAsia="Arial" w:hAnsi="Arial" w:cs="Arial"/>
              </w:rPr>
              <w:t>28-35 hours per week, Monday – Friday</w:t>
            </w:r>
          </w:p>
        </w:tc>
      </w:tr>
      <w:tr w:rsidR="009B1CB6" w:rsidRPr="00A60204" w14:paraId="0CE8D4A7" w14:textId="77777777" w:rsidTr="00DC7C26">
        <w:tc>
          <w:tcPr>
            <w:tcW w:w="2127" w:type="dxa"/>
          </w:tcPr>
          <w:p w14:paraId="78EA725E" w14:textId="77777777" w:rsidR="009B1CB6" w:rsidRPr="00A60204" w:rsidRDefault="009B1CB6" w:rsidP="00DC7C2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60204">
              <w:rPr>
                <w:rFonts w:ascii="Arial" w:hAnsi="Arial" w:cs="Arial"/>
                <w:b/>
                <w:bCs/>
              </w:rPr>
              <w:t xml:space="preserve">Salary </w:t>
            </w:r>
          </w:p>
        </w:tc>
        <w:tc>
          <w:tcPr>
            <w:tcW w:w="8931" w:type="dxa"/>
            <w:shd w:val="clear" w:color="auto" w:fill="auto"/>
          </w:tcPr>
          <w:p w14:paraId="55327CC1" w14:textId="77777777" w:rsidR="009B1CB6" w:rsidRPr="00A60204" w:rsidRDefault="009B1CB6" w:rsidP="00DC7C26">
            <w:pPr>
              <w:spacing w:line="276" w:lineRule="auto"/>
              <w:rPr>
                <w:rFonts w:ascii="Arial" w:hAnsi="Arial" w:cs="Arial"/>
              </w:rPr>
            </w:pPr>
            <w:r w:rsidRPr="00A60204">
              <w:rPr>
                <w:rFonts w:ascii="Arial" w:hAnsi="Arial" w:cs="Arial"/>
                <w:b/>
                <w:bCs/>
                <w:spacing w:val="-2"/>
              </w:rPr>
              <w:t>£23,578 per annum</w:t>
            </w:r>
            <w:r w:rsidRPr="00A60204">
              <w:rPr>
                <w:rFonts w:ascii="Arial" w:hAnsi="Arial" w:cs="Arial"/>
                <w:spacing w:val="-2"/>
              </w:rPr>
              <w:t xml:space="preserve"> through probation and then rises to </w:t>
            </w:r>
            <w:r w:rsidRPr="00A60204">
              <w:rPr>
                <w:rFonts w:ascii="Arial" w:hAnsi="Arial" w:cs="Arial"/>
                <w:b/>
                <w:bCs/>
                <w:spacing w:val="-2"/>
              </w:rPr>
              <w:t>£24,460.80</w:t>
            </w:r>
            <w:r w:rsidRPr="00A60204">
              <w:rPr>
                <w:rFonts w:ascii="Arial" w:hAnsi="Arial" w:cs="Arial"/>
                <w:spacing w:val="-2"/>
              </w:rPr>
              <w:t xml:space="preserve"> on satisfactory completion of probation. </w:t>
            </w:r>
          </w:p>
        </w:tc>
      </w:tr>
      <w:tr w:rsidR="009B1CB6" w:rsidRPr="00A60204" w14:paraId="6D973CAA" w14:textId="77777777" w:rsidTr="00DC7C26">
        <w:tc>
          <w:tcPr>
            <w:tcW w:w="2127" w:type="dxa"/>
          </w:tcPr>
          <w:p w14:paraId="5B32CAA8" w14:textId="77777777" w:rsidR="009B1CB6" w:rsidRPr="00A60204" w:rsidRDefault="009B1CB6" w:rsidP="00DC7C26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A60204">
              <w:rPr>
                <w:rFonts w:ascii="Arial" w:eastAsia="Arial" w:hAnsi="Arial" w:cs="Arial"/>
                <w:b/>
                <w:bCs/>
              </w:rPr>
              <w:t>Pension</w:t>
            </w:r>
          </w:p>
        </w:tc>
        <w:tc>
          <w:tcPr>
            <w:tcW w:w="8931" w:type="dxa"/>
            <w:shd w:val="clear" w:color="auto" w:fill="auto"/>
          </w:tcPr>
          <w:p w14:paraId="46956D84" w14:textId="77777777" w:rsidR="009B1CB6" w:rsidRPr="00A60204" w:rsidRDefault="009B1CB6" w:rsidP="00DC7C26">
            <w:pPr>
              <w:spacing w:line="276" w:lineRule="auto"/>
              <w:rPr>
                <w:rFonts w:ascii="Arial" w:hAnsi="Arial" w:cs="Arial"/>
              </w:rPr>
            </w:pPr>
            <w:r w:rsidRPr="00A60204">
              <w:rPr>
                <w:rFonts w:ascii="Arial" w:eastAsia="Arial" w:hAnsi="Arial" w:cs="Arial"/>
              </w:rPr>
              <w:t>5% employers’ contribution</w:t>
            </w:r>
          </w:p>
        </w:tc>
      </w:tr>
      <w:tr w:rsidR="009B1CB6" w:rsidRPr="00A60204" w14:paraId="4C4E6D8B" w14:textId="77777777" w:rsidTr="00DC7C26">
        <w:tc>
          <w:tcPr>
            <w:tcW w:w="2127" w:type="dxa"/>
          </w:tcPr>
          <w:p w14:paraId="5DFF2C2F" w14:textId="77777777" w:rsidR="009B1CB6" w:rsidRPr="00A60204" w:rsidRDefault="009B1CB6" w:rsidP="00DC7C26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A60204">
              <w:rPr>
                <w:rFonts w:ascii="Arial" w:eastAsia="Arial" w:hAnsi="Arial" w:cs="Arial"/>
                <w:b/>
                <w:bCs/>
              </w:rPr>
              <w:t>Holidays</w:t>
            </w:r>
          </w:p>
          <w:p w14:paraId="214EEC9B" w14:textId="77777777" w:rsidR="009B1CB6" w:rsidRPr="00A60204" w:rsidRDefault="009B1CB6" w:rsidP="00DC7C2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1" w:type="dxa"/>
            <w:shd w:val="clear" w:color="auto" w:fill="auto"/>
          </w:tcPr>
          <w:p w14:paraId="6BD7AE81" w14:textId="77777777" w:rsidR="009B1CB6" w:rsidRPr="0098510A" w:rsidRDefault="009B1CB6" w:rsidP="00DC7C26">
            <w:pPr>
              <w:spacing w:line="276" w:lineRule="auto"/>
              <w:rPr>
                <w:rFonts w:ascii="Arial" w:eastAsia="Aptos Display" w:hAnsi="Arial" w:cs="Arial"/>
                <w:color w:val="000000"/>
              </w:rPr>
            </w:pPr>
            <w:r w:rsidRPr="0098510A">
              <w:rPr>
                <w:rFonts w:ascii="Arial" w:eastAsia="Aptos Display" w:hAnsi="Arial" w:cs="Arial"/>
                <w:b/>
                <w:bCs/>
                <w:color w:val="000000"/>
              </w:rPr>
              <w:t xml:space="preserve">8 weeks (40 days) annual leave per year. </w:t>
            </w:r>
            <w:r w:rsidRPr="0098510A">
              <w:rPr>
                <w:rFonts w:ascii="Arial" w:eastAsia="Aptos Display" w:hAnsi="Arial" w:cs="Arial"/>
                <w:color w:val="000000"/>
              </w:rPr>
              <w:t xml:space="preserve">This is made up of statutory leave and occupational leave </w:t>
            </w:r>
            <w:r w:rsidRPr="00A60204">
              <w:rPr>
                <w:rFonts w:ascii="Arial" w:hAnsi="Arial" w:cs="Arial"/>
                <w:spacing w:val="-2"/>
              </w:rPr>
              <w:t>(pro rata for part time hours)</w:t>
            </w:r>
          </w:p>
        </w:tc>
      </w:tr>
      <w:tr w:rsidR="009B1CB6" w:rsidRPr="00A60204" w14:paraId="763134EE" w14:textId="77777777" w:rsidTr="00DC7C26">
        <w:trPr>
          <w:trHeight w:val="300"/>
        </w:trPr>
        <w:tc>
          <w:tcPr>
            <w:tcW w:w="2127" w:type="dxa"/>
          </w:tcPr>
          <w:p w14:paraId="77CD4FE0" w14:textId="77777777" w:rsidR="009B1CB6" w:rsidRPr="00A60204" w:rsidRDefault="009B1CB6" w:rsidP="00DC7C2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60204">
              <w:rPr>
                <w:rFonts w:ascii="Arial" w:hAnsi="Arial" w:cs="Arial"/>
                <w:b/>
                <w:bCs/>
              </w:rPr>
              <w:t>Reporting to</w:t>
            </w:r>
          </w:p>
        </w:tc>
        <w:tc>
          <w:tcPr>
            <w:tcW w:w="8931" w:type="dxa"/>
          </w:tcPr>
          <w:p w14:paraId="1A7E312C" w14:textId="77777777" w:rsidR="009B1CB6" w:rsidRPr="00A60204" w:rsidRDefault="009B1CB6" w:rsidP="00DC7C26">
            <w:pPr>
              <w:spacing w:line="276" w:lineRule="auto"/>
              <w:rPr>
                <w:rFonts w:ascii="Arial" w:hAnsi="Arial" w:cs="Arial"/>
              </w:rPr>
            </w:pPr>
            <w:r w:rsidRPr="00A60204">
              <w:rPr>
                <w:rFonts w:ascii="Arial" w:hAnsi="Arial" w:cs="Arial"/>
              </w:rPr>
              <w:t xml:space="preserve">Team Leader </w:t>
            </w:r>
          </w:p>
        </w:tc>
      </w:tr>
      <w:tr w:rsidR="009B1CB6" w:rsidRPr="00A60204" w14:paraId="16CDB2B3" w14:textId="77777777" w:rsidTr="00DC7C26">
        <w:trPr>
          <w:trHeight w:val="300"/>
        </w:trPr>
        <w:tc>
          <w:tcPr>
            <w:tcW w:w="2127" w:type="dxa"/>
          </w:tcPr>
          <w:p w14:paraId="58C88765" w14:textId="77777777" w:rsidR="009B1CB6" w:rsidRPr="00A60204" w:rsidRDefault="009B1CB6" w:rsidP="00DC7C2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60204">
              <w:rPr>
                <w:rFonts w:ascii="Arial" w:hAnsi="Arial" w:cs="Arial"/>
                <w:b/>
                <w:bCs/>
              </w:rPr>
              <w:t>Probation period</w:t>
            </w:r>
          </w:p>
        </w:tc>
        <w:tc>
          <w:tcPr>
            <w:tcW w:w="8931" w:type="dxa"/>
          </w:tcPr>
          <w:p w14:paraId="1FFF0E20" w14:textId="77777777" w:rsidR="009B1CB6" w:rsidRPr="00A60204" w:rsidRDefault="009B1CB6" w:rsidP="00DC7C26">
            <w:pPr>
              <w:spacing w:line="276" w:lineRule="auto"/>
              <w:rPr>
                <w:rFonts w:ascii="Arial" w:hAnsi="Arial" w:cs="Arial"/>
              </w:rPr>
            </w:pPr>
            <w:r w:rsidRPr="00A60204">
              <w:rPr>
                <w:rFonts w:ascii="Arial" w:hAnsi="Arial" w:cs="Arial"/>
              </w:rPr>
              <w:t>A 13-week probation period will be in place, during which time you will receive in house and external training for the role</w:t>
            </w:r>
          </w:p>
        </w:tc>
      </w:tr>
      <w:tr w:rsidR="009B1CB6" w:rsidRPr="00A60204" w14:paraId="17DB3534" w14:textId="77777777" w:rsidTr="00DC7C26">
        <w:trPr>
          <w:trHeight w:val="300"/>
        </w:trPr>
        <w:tc>
          <w:tcPr>
            <w:tcW w:w="2127" w:type="dxa"/>
          </w:tcPr>
          <w:p w14:paraId="6C4D4508" w14:textId="77777777" w:rsidR="009B1CB6" w:rsidRPr="00A60204" w:rsidRDefault="009B1CB6" w:rsidP="00DC7C2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60204">
              <w:rPr>
                <w:rFonts w:ascii="Arial" w:hAnsi="Arial" w:cs="Arial"/>
                <w:b/>
                <w:bCs/>
              </w:rPr>
              <w:t>Base</w:t>
            </w:r>
          </w:p>
        </w:tc>
        <w:tc>
          <w:tcPr>
            <w:tcW w:w="8931" w:type="dxa"/>
          </w:tcPr>
          <w:p w14:paraId="6B5E3319" w14:textId="77777777" w:rsidR="009B1CB6" w:rsidRPr="00A60204" w:rsidRDefault="009B1CB6" w:rsidP="00DC7C26">
            <w:pPr>
              <w:spacing w:line="276" w:lineRule="auto"/>
              <w:rPr>
                <w:rFonts w:ascii="Arial" w:hAnsi="Arial" w:cs="Arial"/>
              </w:rPr>
            </w:pPr>
            <w:r w:rsidRPr="00A60204">
              <w:rPr>
                <w:rFonts w:ascii="Arial" w:hAnsi="Arial" w:cs="Arial"/>
              </w:rPr>
              <w:t xml:space="preserve">Dingwall Office </w:t>
            </w:r>
          </w:p>
        </w:tc>
      </w:tr>
      <w:tr w:rsidR="009B1CB6" w:rsidRPr="00A60204" w14:paraId="74D89EAF" w14:textId="77777777" w:rsidTr="00DC7C26">
        <w:trPr>
          <w:trHeight w:val="300"/>
        </w:trPr>
        <w:tc>
          <w:tcPr>
            <w:tcW w:w="2127" w:type="dxa"/>
          </w:tcPr>
          <w:p w14:paraId="4F94CDC1" w14:textId="77777777" w:rsidR="009B1CB6" w:rsidRPr="00A60204" w:rsidRDefault="009B1CB6" w:rsidP="00DC7C26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A60204">
              <w:rPr>
                <w:rFonts w:ascii="Arial" w:eastAsia="Arial" w:hAnsi="Arial" w:cs="Arial"/>
                <w:b/>
                <w:bCs/>
              </w:rPr>
              <w:t>Area covered</w:t>
            </w:r>
          </w:p>
        </w:tc>
        <w:tc>
          <w:tcPr>
            <w:tcW w:w="8931" w:type="dxa"/>
          </w:tcPr>
          <w:p w14:paraId="1AA631FE" w14:textId="77777777" w:rsidR="009B1CB6" w:rsidRPr="00A60204" w:rsidRDefault="009B1CB6" w:rsidP="00DC7C26">
            <w:pPr>
              <w:spacing w:line="276" w:lineRule="auto"/>
              <w:rPr>
                <w:rFonts w:ascii="Arial" w:hAnsi="Arial" w:cs="Arial"/>
              </w:rPr>
            </w:pPr>
            <w:r w:rsidRPr="0098510A">
              <w:rPr>
                <w:rFonts w:ascii="Arial" w:eastAsia="Arial" w:hAnsi="Arial" w:cs="Arial"/>
                <w:color w:val="000000"/>
              </w:rPr>
              <w:t>Ross-Shire, Skye and Lochalsh</w:t>
            </w:r>
          </w:p>
        </w:tc>
      </w:tr>
      <w:tr w:rsidR="009B1CB6" w:rsidRPr="00A60204" w14:paraId="03305512" w14:textId="77777777" w:rsidTr="00DC7C26">
        <w:trPr>
          <w:trHeight w:val="300"/>
        </w:trPr>
        <w:tc>
          <w:tcPr>
            <w:tcW w:w="2127" w:type="dxa"/>
          </w:tcPr>
          <w:p w14:paraId="354C8F5E" w14:textId="77777777" w:rsidR="009B1CB6" w:rsidRPr="00A60204" w:rsidRDefault="009B1CB6" w:rsidP="00DC7C2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60204">
              <w:rPr>
                <w:rFonts w:ascii="Arial" w:hAnsi="Arial" w:cs="Arial"/>
                <w:b/>
                <w:bCs/>
              </w:rPr>
              <w:t>Qualifications</w:t>
            </w:r>
          </w:p>
        </w:tc>
        <w:tc>
          <w:tcPr>
            <w:tcW w:w="8931" w:type="dxa"/>
          </w:tcPr>
          <w:p w14:paraId="5524E349" w14:textId="77777777" w:rsidR="009B1CB6" w:rsidRPr="00A60204" w:rsidRDefault="009B1CB6" w:rsidP="00DC7C2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60204">
              <w:rPr>
                <w:rStyle w:val="normaltextrun"/>
                <w:rFonts w:ascii="Arial" w:hAnsi="Arial" w:cs="Arial"/>
              </w:rPr>
              <w:t>SVQ Level III or equivalent qualification in childcare (or willingness to obtain)</w:t>
            </w:r>
          </w:p>
        </w:tc>
      </w:tr>
      <w:tr w:rsidR="009B1CB6" w:rsidRPr="00A60204" w14:paraId="2B68DECE" w14:textId="77777777" w:rsidTr="00DC7C26">
        <w:trPr>
          <w:trHeight w:val="300"/>
        </w:trPr>
        <w:tc>
          <w:tcPr>
            <w:tcW w:w="2127" w:type="dxa"/>
          </w:tcPr>
          <w:p w14:paraId="703C3614" w14:textId="77777777" w:rsidR="009B1CB6" w:rsidRPr="00A60204" w:rsidRDefault="009B1CB6" w:rsidP="00DC7C26">
            <w:pPr>
              <w:rPr>
                <w:rFonts w:ascii="Arial" w:hAnsi="Arial" w:cs="Arial"/>
                <w:b/>
                <w:bCs/>
              </w:rPr>
            </w:pPr>
            <w:r w:rsidRPr="00A60204">
              <w:rPr>
                <w:rFonts w:ascii="Arial" w:hAnsi="Arial" w:cs="Arial"/>
                <w:b/>
                <w:bCs/>
              </w:rPr>
              <w:t>Checks</w:t>
            </w:r>
          </w:p>
        </w:tc>
        <w:tc>
          <w:tcPr>
            <w:tcW w:w="8931" w:type="dxa"/>
          </w:tcPr>
          <w:p w14:paraId="50F3935B" w14:textId="77777777" w:rsidR="009B1CB6" w:rsidRPr="00A60204" w:rsidRDefault="009B1CB6" w:rsidP="00DC7C26">
            <w:pPr>
              <w:rPr>
                <w:rFonts w:ascii="Arial" w:hAnsi="Arial" w:cs="Arial"/>
              </w:rPr>
            </w:pPr>
            <w:r w:rsidRPr="00A60204">
              <w:rPr>
                <w:rFonts w:ascii="Arial" w:hAnsi="Arial" w:cs="Arial"/>
              </w:rPr>
              <w:t>The role will involve working closely and unsupervised with vulnerable adults and children therefore, the post-holder will be required to undergo a full PVG Disclosure</w:t>
            </w:r>
          </w:p>
        </w:tc>
      </w:tr>
      <w:tr w:rsidR="009B1CB6" w:rsidRPr="00A60204" w14:paraId="5F921161" w14:textId="77777777" w:rsidTr="00DC7C26">
        <w:trPr>
          <w:trHeight w:val="300"/>
        </w:trPr>
        <w:tc>
          <w:tcPr>
            <w:tcW w:w="2127" w:type="dxa"/>
          </w:tcPr>
          <w:p w14:paraId="71384905" w14:textId="77777777" w:rsidR="009B1CB6" w:rsidRPr="00A60204" w:rsidRDefault="009B1CB6" w:rsidP="00DC7C26">
            <w:pPr>
              <w:rPr>
                <w:rFonts w:ascii="Arial" w:hAnsi="Arial" w:cs="Arial"/>
                <w:b/>
                <w:bCs/>
              </w:rPr>
            </w:pPr>
            <w:r w:rsidRPr="00A60204">
              <w:rPr>
                <w:rFonts w:ascii="Arial" w:eastAsia="Arial" w:hAnsi="Arial" w:cs="Arial"/>
                <w:b/>
                <w:bCs/>
              </w:rPr>
              <w:t>Applications</w:t>
            </w:r>
          </w:p>
        </w:tc>
        <w:tc>
          <w:tcPr>
            <w:tcW w:w="8931" w:type="dxa"/>
          </w:tcPr>
          <w:p w14:paraId="175629E6" w14:textId="77777777" w:rsidR="009B1CB6" w:rsidRPr="00A60204" w:rsidRDefault="009B1CB6" w:rsidP="00DC7C26">
            <w:pPr>
              <w:rPr>
                <w:rFonts w:ascii="Arial" w:eastAsia="Arial" w:hAnsi="Arial" w:cs="Arial"/>
              </w:rPr>
            </w:pPr>
            <w:r w:rsidRPr="00A60204">
              <w:rPr>
                <w:rFonts w:ascii="Arial" w:eastAsia="Arial" w:hAnsi="Arial" w:cs="Arial"/>
              </w:rPr>
              <w:t xml:space="preserve">This post is open to women only under the Equality Act 2010 Work Occupational Requirement Exception, Schedule 9 Paragraph 1.  </w:t>
            </w:r>
            <w:r>
              <w:rPr>
                <w:rFonts w:ascii="Arial" w:eastAsia="Arial" w:hAnsi="Arial" w:cs="Arial"/>
              </w:rPr>
              <w:t>Ross-Shire Women’s Aid (</w:t>
            </w:r>
            <w:r w:rsidRPr="00636341">
              <w:rPr>
                <w:rFonts w:ascii="Arial" w:eastAsia="Arial" w:hAnsi="Arial" w:cs="Arial"/>
                <w:b/>
                <w:bCs/>
              </w:rPr>
              <w:t>RWA</w:t>
            </w:r>
            <w:r>
              <w:rPr>
                <w:rFonts w:ascii="Arial" w:eastAsia="Arial" w:hAnsi="Arial" w:cs="Arial"/>
              </w:rPr>
              <w:t>)</w:t>
            </w:r>
            <w:r w:rsidRPr="00A60204">
              <w:rPr>
                <w:rFonts w:ascii="Arial" w:eastAsia="Arial" w:hAnsi="Arial" w:cs="Arial"/>
              </w:rPr>
              <w:t xml:space="preserve"> welcomes applications from women from all sectors of the community.</w:t>
            </w:r>
          </w:p>
        </w:tc>
      </w:tr>
      <w:tr w:rsidR="009B1CB6" w:rsidRPr="00A60204" w14:paraId="22836F69" w14:textId="77777777" w:rsidTr="00DC7C26">
        <w:trPr>
          <w:trHeight w:val="300"/>
        </w:trPr>
        <w:tc>
          <w:tcPr>
            <w:tcW w:w="2127" w:type="dxa"/>
          </w:tcPr>
          <w:p w14:paraId="01B19241" w14:textId="77777777" w:rsidR="009B1CB6" w:rsidRPr="00A60204" w:rsidRDefault="009B1CB6" w:rsidP="00DC7C2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60204">
              <w:rPr>
                <w:rFonts w:ascii="Arial" w:eastAsia="Arial" w:hAnsi="Arial" w:cs="Arial"/>
                <w:b/>
                <w:bCs/>
              </w:rPr>
              <w:t>Responsibilities</w:t>
            </w:r>
          </w:p>
        </w:tc>
        <w:tc>
          <w:tcPr>
            <w:tcW w:w="8931" w:type="dxa"/>
          </w:tcPr>
          <w:p w14:paraId="14447D31" w14:textId="77777777" w:rsidR="009B1CB6" w:rsidRPr="00A60204" w:rsidRDefault="009B1CB6" w:rsidP="00DC7C26">
            <w:pPr>
              <w:rPr>
                <w:rFonts w:ascii="Arial" w:eastAsia="Arial" w:hAnsi="Arial" w:cs="Arial"/>
              </w:rPr>
            </w:pPr>
            <w:r w:rsidRPr="00A60204">
              <w:rPr>
                <w:rFonts w:ascii="Arial" w:eastAsia="Arial" w:hAnsi="Arial" w:cs="Arial"/>
              </w:rPr>
              <w:t xml:space="preserve">The following job profile is intended as an outline of the responsibilities and qualities required for the post and does not form part of terms and conditions of employment.  </w:t>
            </w:r>
          </w:p>
        </w:tc>
      </w:tr>
    </w:tbl>
    <w:p w14:paraId="2755D8E0" w14:textId="77777777" w:rsidR="009B1CB6" w:rsidRDefault="009B1CB6" w:rsidP="009B1CB6">
      <w:pPr>
        <w:ind w:left="2160" w:hanging="2160"/>
        <w:rPr>
          <w:rFonts w:ascii="Arial" w:hAnsi="Arial" w:cs="Arial"/>
          <w:b/>
          <w:bCs/>
          <w:sz w:val="22"/>
          <w:szCs w:val="22"/>
        </w:rPr>
      </w:pPr>
    </w:p>
    <w:p w14:paraId="236DD907" w14:textId="77777777" w:rsidR="009B1CB6" w:rsidRDefault="009B1CB6" w:rsidP="009B1CB6">
      <w:pPr>
        <w:ind w:left="2160" w:hanging="216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9B1CB6" w:rsidRPr="00A60204" w14:paraId="4B7C4CED" w14:textId="77777777" w:rsidTr="00DC7C26">
        <w:tc>
          <w:tcPr>
            <w:tcW w:w="11058" w:type="dxa"/>
            <w:shd w:val="clear" w:color="auto" w:fill="D86DCB" w:themeFill="accent5" w:themeFillTint="99"/>
          </w:tcPr>
          <w:p w14:paraId="482B983E" w14:textId="77777777" w:rsidR="009B1CB6" w:rsidRPr="00A60204" w:rsidRDefault="009B1CB6" w:rsidP="00DC7C26">
            <w:pPr>
              <w:jc w:val="both"/>
              <w:rPr>
                <w:rFonts w:ascii="Arial" w:hAnsi="Arial" w:cs="Arial"/>
                <w:b/>
              </w:rPr>
            </w:pPr>
            <w:r w:rsidRPr="00A60204">
              <w:rPr>
                <w:rFonts w:ascii="Arial" w:hAnsi="Arial" w:cs="Arial"/>
                <w:b/>
              </w:rPr>
              <w:t>JOB PURPOSE</w:t>
            </w:r>
          </w:p>
        </w:tc>
      </w:tr>
      <w:tr w:rsidR="009B1CB6" w:rsidRPr="00A60204" w14:paraId="6229AB77" w14:textId="77777777" w:rsidTr="00DC7C26">
        <w:tc>
          <w:tcPr>
            <w:tcW w:w="11058" w:type="dxa"/>
          </w:tcPr>
          <w:p w14:paraId="7AA00818" w14:textId="4210AAC7" w:rsidR="009B1CB6" w:rsidRDefault="009B1CB6" w:rsidP="00DC7C26">
            <w:pPr>
              <w:jc w:val="both"/>
              <w:rPr>
                <w:rFonts w:ascii="Arial" w:hAnsi="Arial" w:cs="Arial"/>
              </w:rPr>
            </w:pPr>
            <w:r w:rsidRPr="000D400A">
              <w:rPr>
                <w:rFonts w:ascii="Arial" w:hAnsi="Arial" w:cs="Arial"/>
              </w:rPr>
              <w:t xml:space="preserve">As part of a team, and in alignment with the commitment of Ross-Shire Women’s Aid, the role of the </w:t>
            </w:r>
            <w:r w:rsidR="00C7432F">
              <w:rPr>
                <w:rFonts w:ascii="Arial" w:hAnsi="Arial" w:cs="Arial"/>
              </w:rPr>
              <w:t>Women Support</w:t>
            </w:r>
            <w:r w:rsidRPr="000D400A">
              <w:rPr>
                <w:rFonts w:ascii="Arial" w:hAnsi="Arial" w:cs="Arial"/>
              </w:rPr>
              <w:t xml:space="preserve"> Worker</w:t>
            </w:r>
            <w:r>
              <w:rPr>
                <w:rFonts w:ascii="Arial" w:hAnsi="Arial" w:cs="Arial"/>
              </w:rPr>
              <w:t xml:space="preserve"> (</w:t>
            </w:r>
            <w:r w:rsidR="00C7432F">
              <w:rPr>
                <w:rFonts w:ascii="Arial" w:hAnsi="Arial" w:cs="Arial"/>
              </w:rPr>
              <w:t>WSW</w:t>
            </w:r>
            <w:r>
              <w:rPr>
                <w:rFonts w:ascii="Arial" w:hAnsi="Arial" w:cs="Arial"/>
              </w:rPr>
              <w:t>)</w:t>
            </w:r>
            <w:r w:rsidRPr="000D400A">
              <w:rPr>
                <w:rFonts w:ascii="Arial" w:hAnsi="Arial" w:cs="Arial"/>
              </w:rPr>
              <w:t xml:space="preserve"> is to provide practical and emotional support to </w:t>
            </w:r>
            <w:r w:rsidR="00C7432F">
              <w:rPr>
                <w:rFonts w:ascii="Arial" w:hAnsi="Arial" w:cs="Arial"/>
              </w:rPr>
              <w:t>women</w:t>
            </w:r>
            <w:r w:rsidRPr="000D400A">
              <w:rPr>
                <w:rFonts w:ascii="Arial" w:hAnsi="Arial" w:cs="Arial"/>
              </w:rPr>
              <w:t xml:space="preserve"> who have </w:t>
            </w:r>
            <w:r>
              <w:rPr>
                <w:rFonts w:ascii="Arial" w:hAnsi="Arial" w:cs="Arial"/>
              </w:rPr>
              <w:t>been affected by</w:t>
            </w:r>
            <w:r w:rsidRPr="000D400A">
              <w:rPr>
                <w:rFonts w:ascii="Arial" w:hAnsi="Arial" w:cs="Arial"/>
              </w:rPr>
              <w:t xml:space="preserve"> domestic abuse</w:t>
            </w:r>
            <w:r>
              <w:rPr>
                <w:rFonts w:ascii="Arial" w:hAnsi="Arial" w:cs="Arial"/>
              </w:rPr>
              <w:t xml:space="preserve">, playing a key role in </w:t>
            </w:r>
            <w:r w:rsidR="00E46F61">
              <w:rPr>
                <w:rFonts w:ascii="Arial" w:hAnsi="Arial" w:cs="Arial"/>
              </w:rPr>
              <w:t>ensuring</w:t>
            </w:r>
            <w:r>
              <w:rPr>
                <w:rFonts w:ascii="Arial" w:hAnsi="Arial" w:cs="Arial"/>
              </w:rPr>
              <w:t xml:space="preserve"> the effective delivery of our </w:t>
            </w:r>
            <w:r w:rsidR="00C7432F">
              <w:rPr>
                <w:rFonts w:ascii="Arial" w:hAnsi="Arial" w:cs="Arial"/>
              </w:rPr>
              <w:t>Women</w:t>
            </w:r>
            <w:r>
              <w:rPr>
                <w:rFonts w:ascii="Arial" w:hAnsi="Arial" w:cs="Arial"/>
              </w:rPr>
              <w:t xml:space="preserve"> Support Service. </w:t>
            </w:r>
            <w:r w:rsidRPr="000D400A">
              <w:rPr>
                <w:rFonts w:ascii="Arial" w:hAnsi="Arial" w:cs="Arial"/>
              </w:rPr>
              <w:t xml:space="preserve"> </w:t>
            </w:r>
          </w:p>
          <w:p w14:paraId="6863856A" w14:textId="77777777" w:rsidR="009B1CB6" w:rsidRPr="00A60204" w:rsidRDefault="009B1CB6" w:rsidP="00DC7C26">
            <w:pPr>
              <w:jc w:val="both"/>
              <w:rPr>
                <w:rFonts w:ascii="Arial" w:hAnsi="Arial" w:cs="Arial"/>
              </w:rPr>
            </w:pPr>
          </w:p>
          <w:p w14:paraId="4D0227B9" w14:textId="7D744714" w:rsidR="009B1CB6" w:rsidRPr="00A60204" w:rsidRDefault="009B1CB6" w:rsidP="00DC7C26">
            <w:pPr>
              <w:jc w:val="both"/>
              <w:rPr>
                <w:rFonts w:ascii="Arial" w:hAnsi="Arial" w:cs="Arial"/>
              </w:rPr>
            </w:pPr>
            <w:r w:rsidRPr="00A60204">
              <w:rPr>
                <w:rFonts w:ascii="Arial" w:hAnsi="Arial" w:cs="Arial"/>
              </w:rPr>
              <w:t xml:space="preserve">This role requires providing person-centred, trauma-informed emotional and practical support to </w:t>
            </w:r>
            <w:r w:rsidR="00C7432F">
              <w:rPr>
                <w:rFonts w:ascii="Arial" w:hAnsi="Arial" w:cs="Arial"/>
              </w:rPr>
              <w:t>women</w:t>
            </w:r>
            <w:r>
              <w:rPr>
                <w:rFonts w:ascii="Arial" w:hAnsi="Arial" w:cs="Arial"/>
              </w:rPr>
              <w:t xml:space="preserve"> within</w:t>
            </w:r>
            <w:r w:rsidR="00C7432F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community</w:t>
            </w:r>
            <w:r w:rsidR="00C7432F">
              <w:rPr>
                <w:rFonts w:ascii="Arial" w:hAnsi="Arial" w:cs="Arial"/>
              </w:rPr>
              <w:t xml:space="preserve"> and Refuge</w:t>
            </w:r>
            <w:r>
              <w:rPr>
                <w:rFonts w:ascii="Arial" w:hAnsi="Arial" w:cs="Arial"/>
              </w:rPr>
              <w:t xml:space="preserve">. </w:t>
            </w:r>
            <w:r w:rsidRPr="00A60204">
              <w:rPr>
                <w:rFonts w:ascii="Arial" w:hAnsi="Arial" w:cs="Arial"/>
              </w:rPr>
              <w:t xml:space="preserve"> You will also build and maintain positive professional relationships with key agencies, including Education, Police, Social Work, Health, and Housing.</w:t>
            </w:r>
          </w:p>
          <w:p w14:paraId="66BAB37B" w14:textId="77777777" w:rsidR="009B1CB6" w:rsidRPr="00A60204" w:rsidRDefault="009B1CB6" w:rsidP="00DC7C26">
            <w:pPr>
              <w:jc w:val="both"/>
              <w:rPr>
                <w:rFonts w:ascii="Arial" w:hAnsi="Arial" w:cs="Arial"/>
              </w:rPr>
            </w:pPr>
          </w:p>
          <w:p w14:paraId="23845645" w14:textId="6536BC61" w:rsidR="009B1CB6" w:rsidRPr="00A60204" w:rsidRDefault="009B1CB6" w:rsidP="00DC7C26">
            <w:pPr>
              <w:jc w:val="both"/>
              <w:rPr>
                <w:rFonts w:ascii="Arial" w:hAnsi="Arial" w:cs="Arial"/>
              </w:rPr>
            </w:pPr>
            <w:r w:rsidRPr="00A60204">
              <w:rPr>
                <w:rFonts w:ascii="Arial" w:hAnsi="Arial" w:cs="Arial"/>
              </w:rPr>
              <w:t xml:space="preserve">You will be responsible for safety and support planning for the </w:t>
            </w:r>
            <w:r w:rsidR="00C7432F">
              <w:rPr>
                <w:rFonts w:ascii="Arial" w:hAnsi="Arial" w:cs="Arial"/>
              </w:rPr>
              <w:t>women</w:t>
            </w:r>
            <w:r w:rsidRPr="00A60204">
              <w:rPr>
                <w:rFonts w:ascii="Arial" w:hAnsi="Arial" w:cs="Arial"/>
              </w:rPr>
              <w:t xml:space="preserve"> in your caseload, always ensuring a high standard of service delivery and professionalism while working as an integral part of the team.</w:t>
            </w:r>
          </w:p>
          <w:p w14:paraId="26EE4DB7" w14:textId="77777777" w:rsidR="009B1CB6" w:rsidRPr="00A60204" w:rsidRDefault="009B1CB6" w:rsidP="00DC7C26">
            <w:pPr>
              <w:jc w:val="both"/>
              <w:rPr>
                <w:rFonts w:ascii="Arial" w:hAnsi="Arial" w:cs="Arial"/>
              </w:rPr>
            </w:pPr>
          </w:p>
          <w:p w14:paraId="1F28253F" w14:textId="77777777" w:rsidR="009B1CB6" w:rsidRPr="00A60204" w:rsidRDefault="009B1CB6" w:rsidP="00DC7C26">
            <w:pPr>
              <w:jc w:val="both"/>
              <w:rPr>
                <w:rFonts w:ascii="Arial" w:hAnsi="Arial" w:cs="Arial"/>
              </w:rPr>
            </w:pPr>
            <w:r w:rsidRPr="00A60204">
              <w:rPr>
                <w:rFonts w:ascii="Arial" w:hAnsi="Arial" w:cs="Arial"/>
              </w:rPr>
              <w:t>As this role involves working closely and unsupervised with vulnerable children and adults, the successful candidate will be required to undergo a full PVG Disclosure Check and comply with all SSSC codes of practice.</w:t>
            </w:r>
          </w:p>
        </w:tc>
      </w:tr>
    </w:tbl>
    <w:p w14:paraId="73A3DC4E" w14:textId="77777777" w:rsidR="009B1CB6" w:rsidRDefault="009B1CB6" w:rsidP="009B1CB6">
      <w:pPr>
        <w:ind w:left="2160" w:hanging="2160"/>
        <w:rPr>
          <w:rFonts w:ascii="Arial" w:hAnsi="Arial" w:cs="Arial"/>
          <w:b/>
          <w:bCs/>
          <w:sz w:val="22"/>
          <w:szCs w:val="22"/>
        </w:rPr>
      </w:pPr>
    </w:p>
    <w:p w14:paraId="704781A3" w14:textId="77777777" w:rsidR="009B1CB6" w:rsidRDefault="009B1CB6" w:rsidP="009B1CB6">
      <w:pPr>
        <w:ind w:left="2160" w:hanging="2160"/>
        <w:rPr>
          <w:rFonts w:ascii="Arial" w:hAnsi="Arial" w:cs="Arial"/>
          <w:b/>
          <w:bCs/>
          <w:sz w:val="22"/>
          <w:szCs w:val="22"/>
        </w:rPr>
      </w:pPr>
    </w:p>
    <w:p w14:paraId="02453A3D" w14:textId="77777777" w:rsidR="009B1CB6" w:rsidRDefault="009B1CB6" w:rsidP="009B1CB6">
      <w:pPr>
        <w:ind w:left="2160" w:hanging="2160"/>
        <w:rPr>
          <w:rFonts w:ascii="Arial" w:hAnsi="Arial" w:cs="Arial"/>
          <w:b/>
          <w:bCs/>
          <w:sz w:val="22"/>
          <w:szCs w:val="22"/>
        </w:rPr>
      </w:pPr>
    </w:p>
    <w:p w14:paraId="34D7D88E" w14:textId="77777777" w:rsidR="009B1CB6" w:rsidRDefault="009B1CB6" w:rsidP="009B1CB6">
      <w:pPr>
        <w:ind w:left="2160" w:hanging="2160"/>
        <w:rPr>
          <w:rFonts w:ascii="Arial" w:hAnsi="Arial" w:cs="Arial"/>
          <w:b/>
          <w:bCs/>
          <w:sz w:val="22"/>
          <w:szCs w:val="22"/>
        </w:rPr>
      </w:pPr>
    </w:p>
    <w:p w14:paraId="03BF1CCA" w14:textId="77777777" w:rsidR="009B1CB6" w:rsidRDefault="009B1CB6" w:rsidP="009B1CB6">
      <w:pPr>
        <w:ind w:left="2160" w:hanging="2160"/>
      </w:pPr>
    </w:p>
    <w:p w14:paraId="2B4EEEDC" w14:textId="77777777" w:rsidR="00C7432F" w:rsidRDefault="00C7432F" w:rsidP="009B1CB6">
      <w:pPr>
        <w:ind w:left="2160" w:hanging="2160"/>
      </w:pPr>
    </w:p>
    <w:p w14:paraId="1D8737EA" w14:textId="77777777" w:rsidR="00C7432F" w:rsidRDefault="00C7432F" w:rsidP="009B1CB6">
      <w:pPr>
        <w:ind w:left="2160" w:hanging="2160"/>
      </w:pPr>
    </w:p>
    <w:p w14:paraId="2192A47A" w14:textId="77777777" w:rsidR="00C7432F" w:rsidRDefault="00C7432F" w:rsidP="009B1CB6">
      <w:pPr>
        <w:ind w:left="2160" w:hanging="2160"/>
        <w:rPr>
          <w:rFonts w:ascii="Arial" w:hAnsi="Arial" w:cs="Arial"/>
          <w:b/>
          <w:bCs/>
          <w:sz w:val="22"/>
          <w:szCs w:val="22"/>
        </w:rPr>
      </w:pPr>
    </w:p>
    <w:p w14:paraId="55C02DD9" w14:textId="77777777" w:rsidR="009B1CB6" w:rsidRDefault="009B1CB6" w:rsidP="009B1CB6">
      <w:pPr>
        <w:ind w:left="2160" w:hanging="2160"/>
        <w:rPr>
          <w:rFonts w:ascii="Arial" w:hAnsi="Arial" w:cs="Arial"/>
          <w:b/>
          <w:bCs/>
          <w:sz w:val="22"/>
          <w:szCs w:val="22"/>
        </w:rPr>
      </w:pPr>
    </w:p>
    <w:p w14:paraId="48ABCE13" w14:textId="77777777" w:rsidR="009B1CB6" w:rsidRDefault="009B1CB6" w:rsidP="009B1CB6">
      <w:pPr>
        <w:ind w:left="2160" w:hanging="2160"/>
        <w:rPr>
          <w:rFonts w:ascii="Arial" w:hAnsi="Arial" w:cs="Arial"/>
          <w:b/>
          <w:bCs/>
          <w:sz w:val="22"/>
          <w:szCs w:val="22"/>
        </w:rPr>
      </w:pPr>
    </w:p>
    <w:p w14:paraId="020D8C7E" w14:textId="77777777" w:rsidR="009B1CB6" w:rsidRDefault="009B1CB6" w:rsidP="009B1CB6">
      <w:pPr>
        <w:ind w:left="2160" w:hanging="2160"/>
        <w:rPr>
          <w:rFonts w:ascii="Arial" w:hAnsi="Arial" w:cs="Arial"/>
          <w:b/>
          <w:bCs/>
          <w:sz w:val="22"/>
          <w:szCs w:val="22"/>
        </w:rPr>
      </w:pPr>
    </w:p>
    <w:p w14:paraId="5CD36C3A" w14:textId="77777777" w:rsidR="009B1CB6" w:rsidRDefault="009B1CB6" w:rsidP="009B1CB6">
      <w:pPr>
        <w:ind w:left="2160" w:hanging="2160"/>
        <w:rPr>
          <w:rFonts w:ascii="Arial" w:hAnsi="Arial" w:cs="Arial"/>
          <w:b/>
          <w:bCs/>
          <w:sz w:val="22"/>
          <w:szCs w:val="22"/>
        </w:rPr>
      </w:pPr>
    </w:p>
    <w:p w14:paraId="35EBDE97" w14:textId="77777777" w:rsidR="009B1CB6" w:rsidRDefault="009B1CB6" w:rsidP="009B1CB6">
      <w:pPr>
        <w:ind w:left="2160" w:hanging="216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9B1CB6" w:rsidRPr="00A60204" w14:paraId="5501EC90" w14:textId="77777777" w:rsidTr="00DC7C26">
        <w:tc>
          <w:tcPr>
            <w:tcW w:w="11058" w:type="dxa"/>
            <w:shd w:val="clear" w:color="auto" w:fill="D86DCB" w:themeFill="accent5" w:themeFillTint="99"/>
          </w:tcPr>
          <w:p w14:paraId="34C71874" w14:textId="77777777" w:rsidR="009B1CB6" w:rsidRPr="00A60204" w:rsidRDefault="009B1CB6" w:rsidP="00DC7C2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Key Outcomes and Activities </w:t>
            </w:r>
          </w:p>
        </w:tc>
      </w:tr>
      <w:tr w:rsidR="009B1CB6" w:rsidRPr="00A60204" w14:paraId="0F6548A4" w14:textId="77777777" w:rsidTr="00DC7C26">
        <w:tc>
          <w:tcPr>
            <w:tcW w:w="11058" w:type="dxa"/>
          </w:tcPr>
          <w:p w14:paraId="56D97155" w14:textId="77777777" w:rsidR="009B1CB6" w:rsidRDefault="009B1CB6" w:rsidP="009B1CB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9B1CB6">
              <w:rPr>
                <w:rFonts w:ascii="Arial" w:hAnsi="Arial" w:cs="Arial"/>
              </w:rPr>
              <w:t>Services will be delivered and developed based on the identified needs within the community and in refuge accommodations.</w:t>
            </w:r>
          </w:p>
          <w:p w14:paraId="2A2174BC" w14:textId="69911F5F" w:rsidR="00E46F61" w:rsidRPr="009B1CB6" w:rsidRDefault="00E46F61" w:rsidP="009B1CB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will use a trauma informed approach </w:t>
            </w:r>
          </w:p>
          <w:p w14:paraId="6EDDAC7B" w14:textId="3AF4B5CA" w:rsidR="009B1CB6" w:rsidRPr="009B1CB6" w:rsidRDefault="009B1CB6" w:rsidP="009B1CB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9B1CB6">
              <w:rPr>
                <w:rFonts w:ascii="Arial" w:hAnsi="Arial" w:cs="Arial"/>
              </w:rPr>
              <w:t>Local communities will be informed about the services available to them.</w:t>
            </w:r>
          </w:p>
          <w:p w14:paraId="75C5E6F6" w14:textId="4234AE69" w:rsidR="009B1CB6" w:rsidRPr="009B1CB6" w:rsidRDefault="009B1CB6" w:rsidP="009B1CB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9B1CB6">
              <w:rPr>
                <w:rFonts w:ascii="Arial" w:hAnsi="Arial" w:cs="Arial"/>
              </w:rPr>
              <w:t>Other community organi</w:t>
            </w:r>
            <w:r w:rsidRPr="009B1CB6">
              <w:rPr>
                <w:rFonts w:ascii="Arial" w:hAnsi="Arial" w:cs="Arial"/>
              </w:rPr>
              <w:t>s</w:t>
            </w:r>
            <w:r w:rsidRPr="009B1CB6">
              <w:rPr>
                <w:rFonts w:ascii="Arial" w:hAnsi="Arial" w:cs="Arial"/>
              </w:rPr>
              <w:t>ations will collaborate with us to ensure that women receive the best possible support.</w:t>
            </w:r>
          </w:p>
          <w:p w14:paraId="44C33216" w14:textId="77777777" w:rsidR="009B1CB6" w:rsidRPr="00BD01B0" w:rsidRDefault="009B1CB6" w:rsidP="00DC7C26">
            <w:pPr>
              <w:ind w:left="360"/>
              <w:jc w:val="both"/>
              <w:rPr>
                <w:rFonts w:ascii="Arial" w:eastAsia="Calibri" w:hAnsi="Arial" w:cs="Arial"/>
              </w:rPr>
            </w:pPr>
          </w:p>
        </w:tc>
      </w:tr>
      <w:tr w:rsidR="009B1CB6" w:rsidRPr="00A60204" w14:paraId="16D3C69C" w14:textId="77777777" w:rsidTr="00DC7C26">
        <w:tc>
          <w:tcPr>
            <w:tcW w:w="11058" w:type="dxa"/>
            <w:shd w:val="clear" w:color="auto" w:fill="D86DCB" w:themeFill="accent5" w:themeFillTint="99"/>
          </w:tcPr>
          <w:p w14:paraId="011EB6D1" w14:textId="6ADD38BC" w:rsidR="009B1CB6" w:rsidRPr="009B1CB6" w:rsidRDefault="009B1CB6" w:rsidP="009B1CB6">
            <w:pPr>
              <w:jc w:val="both"/>
              <w:rPr>
                <w:rFonts w:ascii="Arial" w:hAnsi="Arial" w:cs="Arial"/>
                <w:bCs/>
              </w:rPr>
            </w:pPr>
            <w:r w:rsidRPr="009B1CB6">
              <w:rPr>
                <w:rFonts w:ascii="Arial" w:hAnsi="Arial" w:cs="Arial"/>
                <w:b/>
              </w:rPr>
              <w:t>Services will be delivered and developed in alignment with the identified needs within the community and the refuge accommodation. This includes:</w:t>
            </w:r>
          </w:p>
          <w:p w14:paraId="3BA07C77" w14:textId="12582F65" w:rsidR="009B1CB6" w:rsidRPr="00BD01B0" w:rsidRDefault="009B1CB6" w:rsidP="00DC7C2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B1CB6" w:rsidRPr="00A60204" w14:paraId="00F3072F" w14:textId="77777777" w:rsidTr="00DC7C26">
        <w:tc>
          <w:tcPr>
            <w:tcW w:w="11058" w:type="dxa"/>
            <w:shd w:val="clear" w:color="auto" w:fill="auto"/>
          </w:tcPr>
          <w:p w14:paraId="55771F4B" w14:textId="1625BB90" w:rsidR="009B1CB6" w:rsidRPr="000D400A" w:rsidRDefault="009B1CB6" w:rsidP="009B1CB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 w:rsidRPr="000D400A">
              <w:rPr>
                <w:rFonts w:ascii="Arial" w:hAnsi="Arial" w:cs="Arial"/>
                <w:bCs/>
              </w:rPr>
              <w:t>Use a trauma informed approach to listen to and provide support for</w:t>
            </w:r>
            <w:r>
              <w:rPr>
                <w:rFonts w:ascii="Arial" w:hAnsi="Arial" w:cs="Arial"/>
                <w:bCs/>
              </w:rPr>
              <w:t xml:space="preserve"> women</w:t>
            </w:r>
            <w:r w:rsidRPr="000D400A">
              <w:rPr>
                <w:rFonts w:ascii="Arial" w:hAnsi="Arial" w:cs="Arial"/>
                <w:bCs/>
              </w:rPr>
              <w:t xml:space="preserve"> experiencing domestic abuse, both in one-on-one and group settings. </w:t>
            </w:r>
          </w:p>
          <w:p w14:paraId="55F86B2B" w14:textId="05DEF285" w:rsidR="009B1CB6" w:rsidRPr="000D400A" w:rsidRDefault="009B1CB6" w:rsidP="009B1CB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 w:rsidRPr="000D400A">
              <w:rPr>
                <w:rFonts w:ascii="Arial" w:hAnsi="Arial" w:cs="Arial"/>
                <w:bCs/>
              </w:rPr>
              <w:t xml:space="preserve">Accept referrals and collaborate with </w:t>
            </w:r>
            <w:r>
              <w:rPr>
                <w:rFonts w:ascii="Arial" w:hAnsi="Arial" w:cs="Arial"/>
                <w:bCs/>
              </w:rPr>
              <w:t>women</w:t>
            </w:r>
            <w:r w:rsidRPr="000D400A">
              <w:rPr>
                <w:rFonts w:ascii="Arial" w:hAnsi="Arial" w:cs="Arial"/>
                <w:bCs/>
              </w:rPr>
              <w:t xml:space="preserve"> to develop, implement, and review </w:t>
            </w:r>
            <w:r>
              <w:rPr>
                <w:rFonts w:ascii="Arial" w:hAnsi="Arial" w:cs="Arial"/>
                <w:bCs/>
              </w:rPr>
              <w:t xml:space="preserve">individualised </w:t>
            </w:r>
            <w:r w:rsidRPr="000D400A">
              <w:rPr>
                <w:rFonts w:ascii="Arial" w:hAnsi="Arial" w:cs="Arial"/>
                <w:bCs/>
              </w:rPr>
              <w:t>support</w:t>
            </w:r>
            <w:r>
              <w:rPr>
                <w:rFonts w:ascii="Arial" w:hAnsi="Arial" w:cs="Arial"/>
                <w:bCs/>
              </w:rPr>
              <w:t xml:space="preserve"> and safety</w:t>
            </w:r>
            <w:r w:rsidRPr="000D400A">
              <w:rPr>
                <w:rFonts w:ascii="Arial" w:hAnsi="Arial" w:cs="Arial"/>
                <w:bCs/>
              </w:rPr>
              <w:t xml:space="preserve"> plans.</w:t>
            </w:r>
          </w:p>
          <w:p w14:paraId="3634322E" w14:textId="451D1173" w:rsidR="009B1CB6" w:rsidRPr="000D400A" w:rsidRDefault="009B1CB6" w:rsidP="009B1CB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 w:rsidRPr="000D400A">
              <w:rPr>
                <w:rFonts w:ascii="Arial" w:hAnsi="Arial" w:cs="Arial"/>
                <w:bCs/>
              </w:rPr>
              <w:t xml:space="preserve">Work alongside </w:t>
            </w:r>
            <w:r>
              <w:rPr>
                <w:rFonts w:ascii="Arial" w:hAnsi="Arial" w:cs="Arial"/>
                <w:bCs/>
              </w:rPr>
              <w:t>women</w:t>
            </w:r>
            <w:r w:rsidRPr="000D400A">
              <w:rPr>
                <w:rFonts w:ascii="Arial" w:hAnsi="Arial" w:cs="Arial"/>
                <w:bCs/>
              </w:rPr>
              <w:t xml:space="preserve"> to provide emotional, practical, and social support.  </w:t>
            </w:r>
          </w:p>
          <w:p w14:paraId="3A5F4801" w14:textId="11BC91BF" w:rsidR="009B1CB6" w:rsidRPr="009B1CB6" w:rsidRDefault="009B1CB6" w:rsidP="009B1CB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 w:rsidRPr="000D400A">
              <w:rPr>
                <w:rFonts w:ascii="Arial" w:hAnsi="Arial" w:cs="Arial"/>
                <w:bCs/>
              </w:rPr>
              <w:t xml:space="preserve">Advocate on behalf of </w:t>
            </w:r>
            <w:r>
              <w:rPr>
                <w:rFonts w:ascii="Arial" w:hAnsi="Arial" w:cs="Arial"/>
                <w:bCs/>
              </w:rPr>
              <w:t>wome</w:t>
            </w:r>
            <w:r w:rsidR="00C7432F">
              <w:rPr>
                <w:rFonts w:ascii="Arial" w:hAnsi="Arial" w:cs="Arial"/>
                <w:bCs/>
              </w:rPr>
              <w:t>n</w:t>
            </w:r>
            <w:r w:rsidRPr="000D400A">
              <w:rPr>
                <w:rFonts w:ascii="Arial" w:hAnsi="Arial" w:cs="Arial"/>
                <w:bCs/>
              </w:rPr>
              <w:t xml:space="preserve"> with experience of domestic abuse, both individually and in group settings.</w:t>
            </w:r>
          </w:p>
          <w:p w14:paraId="42819C43" w14:textId="0FE2DC1B" w:rsidR="009B1CB6" w:rsidRPr="000D400A" w:rsidRDefault="009B1CB6" w:rsidP="009B1CB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 w:rsidRPr="000D400A">
              <w:rPr>
                <w:rFonts w:ascii="Arial" w:hAnsi="Arial" w:cs="Arial"/>
                <w:bCs/>
              </w:rPr>
              <w:t xml:space="preserve">Establish connections with relevant agencies to meet the needs of </w:t>
            </w:r>
            <w:r>
              <w:rPr>
                <w:rFonts w:ascii="Arial" w:hAnsi="Arial" w:cs="Arial"/>
                <w:bCs/>
              </w:rPr>
              <w:t xml:space="preserve">women </w:t>
            </w:r>
            <w:r w:rsidRPr="000D400A">
              <w:rPr>
                <w:rFonts w:ascii="Arial" w:hAnsi="Arial" w:cs="Arial"/>
                <w:bCs/>
              </w:rPr>
              <w:t>effectively.</w:t>
            </w:r>
          </w:p>
          <w:p w14:paraId="015484CB" w14:textId="7F4049C4" w:rsidR="009B1CB6" w:rsidRPr="000D400A" w:rsidRDefault="009B1CB6" w:rsidP="009B1CB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 w:rsidRPr="000D400A">
              <w:rPr>
                <w:rFonts w:ascii="Arial" w:hAnsi="Arial" w:cs="Arial"/>
                <w:bCs/>
              </w:rPr>
              <w:t xml:space="preserve">Assist </w:t>
            </w:r>
            <w:r>
              <w:rPr>
                <w:rFonts w:ascii="Arial" w:hAnsi="Arial" w:cs="Arial"/>
                <w:bCs/>
              </w:rPr>
              <w:t>women i</w:t>
            </w:r>
            <w:r w:rsidRPr="000D400A">
              <w:rPr>
                <w:rFonts w:ascii="Arial" w:hAnsi="Arial" w:cs="Arial"/>
                <w:bCs/>
              </w:rPr>
              <w:t>n reconnecting with their communities to lead safe, healthy, and confident lives.</w:t>
            </w:r>
          </w:p>
          <w:p w14:paraId="49E3C6C5" w14:textId="77777777" w:rsidR="009B1CB6" w:rsidRDefault="009B1CB6" w:rsidP="009B1CB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 w:rsidRPr="000D400A">
              <w:rPr>
                <w:rFonts w:ascii="Arial" w:hAnsi="Arial" w:cs="Arial"/>
                <w:bCs/>
              </w:rPr>
              <w:t>Identify gaps in services and collaborate with the management team to explore opportunities to address them.</w:t>
            </w:r>
          </w:p>
          <w:p w14:paraId="0FDBFAC9" w14:textId="650540F2" w:rsidR="009B1CB6" w:rsidRPr="009B1CB6" w:rsidRDefault="009B1CB6" w:rsidP="009B1CB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 w:rsidRPr="009B1CB6">
              <w:rPr>
                <w:rFonts w:ascii="Arial" w:hAnsi="Arial" w:cs="Arial"/>
                <w:bCs/>
              </w:rPr>
              <w:t>Collaborating with colleagues to support mothers and children in activities that enhance family bonding, self-esteem, and confidence.</w:t>
            </w:r>
          </w:p>
          <w:p w14:paraId="7612692D" w14:textId="40A467EC" w:rsidR="009B1CB6" w:rsidRPr="000D400A" w:rsidRDefault="009B1CB6" w:rsidP="009B1CB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 w:rsidRPr="000D400A">
              <w:rPr>
                <w:rFonts w:ascii="Arial" w:hAnsi="Arial" w:cs="Arial"/>
                <w:bCs/>
              </w:rPr>
              <w:t xml:space="preserve">Conduct domestic abuse awareness sessions and promote support services for </w:t>
            </w:r>
            <w:r w:rsidR="00790015">
              <w:rPr>
                <w:rFonts w:ascii="Arial" w:hAnsi="Arial" w:cs="Arial"/>
                <w:bCs/>
              </w:rPr>
              <w:t>women</w:t>
            </w:r>
            <w:r w:rsidRPr="000D400A">
              <w:rPr>
                <w:rFonts w:ascii="Arial" w:hAnsi="Arial" w:cs="Arial"/>
                <w:bCs/>
              </w:rPr>
              <w:t>.</w:t>
            </w:r>
          </w:p>
          <w:p w14:paraId="024A8C3F" w14:textId="77777777" w:rsidR="009B1CB6" w:rsidRPr="00BD01B0" w:rsidRDefault="009B1CB6" w:rsidP="00790015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9B1CB6" w:rsidRPr="00A60204" w14:paraId="454F39F1" w14:textId="77777777" w:rsidTr="00DC7C26">
        <w:tc>
          <w:tcPr>
            <w:tcW w:w="11058" w:type="dxa"/>
            <w:shd w:val="clear" w:color="auto" w:fill="D86DCB" w:themeFill="accent5" w:themeFillTint="99"/>
          </w:tcPr>
          <w:p w14:paraId="066755B2" w14:textId="77777777" w:rsidR="009B1CB6" w:rsidRPr="00BD01B0" w:rsidRDefault="009B1CB6" w:rsidP="00DC7C26">
            <w:pPr>
              <w:jc w:val="both"/>
              <w:rPr>
                <w:rFonts w:ascii="Arial" w:hAnsi="Arial" w:cs="Arial"/>
                <w:b/>
                <w:bCs/>
              </w:rPr>
            </w:pPr>
            <w:r w:rsidRPr="0098510A">
              <w:rPr>
                <w:rFonts w:ascii="Arial" w:hAnsi="Arial" w:cs="Arial"/>
                <w:b/>
                <w:bCs/>
              </w:rPr>
              <w:t>Support Work (Refuge, Outreach, and Follow-on Support)</w:t>
            </w:r>
          </w:p>
        </w:tc>
      </w:tr>
      <w:tr w:rsidR="009B1CB6" w:rsidRPr="00A60204" w14:paraId="627ACAA6" w14:textId="77777777" w:rsidTr="00DC7C26">
        <w:tc>
          <w:tcPr>
            <w:tcW w:w="11058" w:type="dxa"/>
            <w:shd w:val="clear" w:color="auto" w:fill="auto"/>
          </w:tcPr>
          <w:p w14:paraId="4FDC8DD8" w14:textId="4057876C" w:rsidR="00C7432F" w:rsidRPr="00E46F61" w:rsidRDefault="00C7432F" w:rsidP="00E46F61">
            <w:pPr>
              <w:jc w:val="both"/>
              <w:rPr>
                <w:rFonts w:ascii="Arial" w:hAnsi="Arial" w:cs="Arial"/>
              </w:rPr>
            </w:pPr>
          </w:p>
          <w:p w14:paraId="0B6EA6AE" w14:textId="76616608" w:rsidR="009B1CB6" w:rsidRPr="000D400A" w:rsidRDefault="009B1CB6" w:rsidP="009B1CB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D400A">
              <w:rPr>
                <w:rFonts w:ascii="Arial" w:hAnsi="Arial" w:cs="Arial"/>
              </w:rPr>
              <w:t xml:space="preserve">In consultation with other </w:t>
            </w:r>
            <w:r w:rsidR="00E46F61">
              <w:rPr>
                <w:rFonts w:ascii="Arial" w:hAnsi="Arial" w:cs="Arial"/>
              </w:rPr>
              <w:t>Women</w:t>
            </w:r>
            <w:r w:rsidRPr="000D400A">
              <w:rPr>
                <w:rFonts w:ascii="Arial" w:hAnsi="Arial" w:cs="Arial"/>
              </w:rPr>
              <w:t xml:space="preserve"> Support Workers, run regular sessions for </w:t>
            </w:r>
            <w:r w:rsidR="00E46F61">
              <w:rPr>
                <w:rFonts w:ascii="Arial" w:hAnsi="Arial" w:cs="Arial"/>
              </w:rPr>
              <w:t>women.</w:t>
            </w:r>
          </w:p>
          <w:p w14:paraId="2EFD1BE2" w14:textId="7F1146CF" w:rsidR="009B1CB6" w:rsidRPr="000D400A" w:rsidRDefault="009B1CB6" w:rsidP="009B1CB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D400A">
              <w:rPr>
                <w:rFonts w:ascii="Arial" w:hAnsi="Arial" w:cs="Arial"/>
              </w:rPr>
              <w:t>Identify and address the needs arising from the family’s experiences with domestic abuse</w:t>
            </w:r>
            <w:r w:rsidR="00E46F61">
              <w:rPr>
                <w:rFonts w:ascii="Arial" w:hAnsi="Arial" w:cs="Arial"/>
              </w:rPr>
              <w:t>.</w:t>
            </w:r>
          </w:p>
          <w:p w14:paraId="3F236932" w14:textId="5D8E7201" w:rsidR="009B1CB6" w:rsidRPr="000D400A" w:rsidRDefault="00E46F61" w:rsidP="009B1CB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up and f</w:t>
            </w:r>
            <w:r w:rsidR="009B1CB6" w:rsidRPr="000D400A">
              <w:rPr>
                <w:rFonts w:ascii="Arial" w:hAnsi="Arial" w:cs="Arial"/>
              </w:rPr>
              <w:t xml:space="preserve">acilitate group work on topics of interest or concern </w:t>
            </w:r>
            <w:r>
              <w:rPr>
                <w:rFonts w:ascii="Arial" w:hAnsi="Arial" w:cs="Arial"/>
              </w:rPr>
              <w:t>including Own My Life programme, allowing women to gain mutual support and understanding of their shared experiences.</w:t>
            </w:r>
          </w:p>
          <w:p w14:paraId="4C877091" w14:textId="2465725E" w:rsidR="009B1CB6" w:rsidRPr="000D400A" w:rsidRDefault="009B1CB6" w:rsidP="009B1CB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D400A">
              <w:rPr>
                <w:rFonts w:ascii="Arial" w:hAnsi="Arial" w:cs="Arial"/>
              </w:rPr>
              <w:t>Actively participate in the outreach support service for</w:t>
            </w:r>
            <w:r w:rsidR="00E46F61">
              <w:rPr>
                <w:rFonts w:ascii="Arial" w:hAnsi="Arial" w:cs="Arial"/>
              </w:rPr>
              <w:t xml:space="preserve"> women</w:t>
            </w:r>
            <w:r w:rsidRPr="000D400A">
              <w:rPr>
                <w:rFonts w:ascii="Arial" w:hAnsi="Arial" w:cs="Arial"/>
              </w:rPr>
              <w:t xml:space="preserve"> experiencing domestic abuse within the local community</w:t>
            </w:r>
            <w:r w:rsidR="00E46F61">
              <w:rPr>
                <w:rFonts w:ascii="Arial" w:hAnsi="Arial" w:cs="Arial"/>
              </w:rPr>
              <w:t>.</w:t>
            </w:r>
          </w:p>
          <w:p w14:paraId="02F63682" w14:textId="15ECF638" w:rsidR="009B1CB6" w:rsidRPr="000D400A" w:rsidRDefault="009B1CB6" w:rsidP="009B1CB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D400A">
              <w:rPr>
                <w:rFonts w:ascii="Arial" w:hAnsi="Arial" w:cs="Arial"/>
              </w:rPr>
              <w:t xml:space="preserve">Work individually with </w:t>
            </w:r>
            <w:r w:rsidR="00E46F61">
              <w:rPr>
                <w:rFonts w:ascii="Arial" w:hAnsi="Arial" w:cs="Arial"/>
              </w:rPr>
              <w:t>women</w:t>
            </w:r>
            <w:r w:rsidRPr="000D400A">
              <w:rPr>
                <w:rFonts w:ascii="Arial" w:hAnsi="Arial" w:cs="Arial"/>
              </w:rPr>
              <w:t xml:space="preserve"> to help build their confidence and self-esteem, enabling them to take control of their lives and better integrate into their new community.</w:t>
            </w:r>
          </w:p>
          <w:p w14:paraId="3A95C5CF" w14:textId="0CBD5CD0" w:rsidR="009B1CB6" w:rsidRPr="000D400A" w:rsidRDefault="009B1CB6" w:rsidP="009B1CB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D400A">
              <w:rPr>
                <w:rFonts w:ascii="Arial" w:hAnsi="Arial" w:cs="Arial"/>
              </w:rPr>
              <w:t xml:space="preserve">Aim to minimise the sense of loss that each </w:t>
            </w:r>
            <w:r w:rsidR="00E46F61">
              <w:rPr>
                <w:rFonts w:ascii="Arial" w:hAnsi="Arial" w:cs="Arial"/>
              </w:rPr>
              <w:t>woman</w:t>
            </w:r>
            <w:r w:rsidRPr="000D400A">
              <w:rPr>
                <w:rFonts w:ascii="Arial" w:hAnsi="Arial" w:cs="Arial"/>
              </w:rPr>
              <w:t xml:space="preserve"> may feel when moving from the family home and leaving the refuge.</w:t>
            </w:r>
          </w:p>
          <w:p w14:paraId="1ED272F7" w14:textId="54B87365" w:rsidR="009B1CB6" w:rsidRPr="000D400A" w:rsidRDefault="009B1CB6" w:rsidP="009B1CB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D400A">
              <w:rPr>
                <w:rFonts w:ascii="Arial" w:hAnsi="Arial" w:cs="Arial"/>
              </w:rPr>
              <w:t xml:space="preserve">Provide appropriate support within the home environment for </w:t>
            </w:r>
            <w:r w:rsidR="00E46F61">
              <w:rPr>
                <w:rFonts w:ascii="Arial" w:hAnsi="Arial" w:cs="Arial"/>
              </w:rPr>
              <w:t>women</w:t>
            </w:r>
            <w:r w:rsidRPr="000D400A">
              <w:rPr>
                <w:rFonts w:ascii="Arial" w:hAnsi="Arial" w:cs="Arial"/>
              </w:rPr>
              <w:t>.</w:t>
            </w:r>
          </w:p>
          <w:p w14:paraId="7F6880C1" w14:textId="2AC164B2" w:rsidR="009B1CB6" w:rsidRDefault="009B1CB6" w:rsidP="009B1CB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D400A">
              <w:rPr>
                <w:rFonts w:ascii="Arial" w:hAnsi="Arial" w:cs="Arial"/>
              </w:rPr>
              <w:t xml:space="preserve">Collaborate with </w:t>
            </w:r>
            <w:r w:rsidR="00E46F61">
              <w:rPr>
                <w:rFonts w:ascii="Arial" w:hAnsi="Arial" w:cs="Arial"/>
              </w:rPr>
              <w:t xml:space="preserve">Children and Young Persons </w:t>
            </w:r>
            <w:r w:rsidRPr="000D400A">
              <w:rPr>
                <w:rFonts w:ascii="Arial" w:hAnsi="Arial" w:cs="Arial"/>
              </w:rPr>
              <w:t>Workers to provide support to mothers and their children effectively.</w:t>
            </w:r>
          </w:p>
          <w:p w14:paraId="67207023" w14:textId="77777777" w:rsidR="009B1CB6" w:rsidRPr="00BD01B0" w:rsidRDefault="009B1CB6" w:rsidP="00DC7C26">
            <w:pPr>
              <w:ind w:left="360"/>
              <w:jc w:val="both"/>
              <w:rPr>
                <w:rFonts w:ascii="Arial" w:eastAsia="Calibri" w:hAnsi="Arial" w:cs="Arial"/>
              </w:rPr>
            </w:pPr>
          </w:p>
        </w:tc>
      </w:tr>
      <w:tr w:rsidR="009B1CB6" w:rsidRPr="00A60204" w14:paraId="45F26F4E" w14:textId="77777777" w:rsidTr="00DC7C26">
        <w:tc>
          <w:tcPr>
            <w:tcW w:w="11058" w:type="dxa"/>
            <w:shd w:val="clear" w:color="auto" w:fill="D86DCB" w:themeFill="accent5" w:themeFillTint="99"/>
          </w:tcPr>
          <w:p w14:paraId="1BBD3DA4" w14:textId="3F230E59" w:rsidR="009B1CB6" w:rsidRPr="0098510A" w:rsidRDefault="009B1CB6" w:rsidP="00DC7C26">
            <w:pPr>
              <w:rPr>
                <w:rFonts w:ascii="Arial" w:hAnsi="Arial" w:cs="Arial"/>
                <w:b/>
                <w:bCs/>
              </w:rPr>
            </w:pPr>
            <w:r w:rsidRPr="0098510A">
              <w:rPr>
                <w:rFonts w:ascii="Arial" w:hAnsi="Arial" w:cs="Arial"/>
                <w:b/>
                <w:bCs/>
              </w:rPr>
              <w:t xml:space="preserve">Local communities will be informed about the available services, and community organisations will collaborate to </w:t>
            </w:r>
            <w:r w:rsidR="00790015">
              <w:rPr>
                <w:rFonts w:ascii="Arial" w:hAnsi="Arial" w:cs="Arial"/>
                <w:b/>
                <w:bCs/>
              </w:rPr>
              <w:t>women</w:t>
            </w:r>
            <w:r w:rsidRPr="0098510A">
              <w:rPr>
                <w:rFonts w:ascii="Arial" w:hAnsi="Arial" w:cs="Arial"/>
                <w:b/>
                <w:bCs/>
              </w:rPr>
              <w:t xml:space="preserve"> receive the best possible support.</w:t>
            </w:r>
          </w:p>
        </w:tc>
      </w:tr>
      <w:tr w:rsidR="009B1CB6" w:rsidRPr="00A60204" w14:paraId="3E38D7DA" w14:textId="77777777" w:rsidTr="00DC7C26">
        <w:tc>
          <w:tcPr>
            <w:tcW w:w="11058" w:type="dxa"/>
            <w:shd w:val="clear" w:color="auto" w:fill="auto"/>
          </w:tcPr>
          <w:p w14:paraId="00A4DC0E" w14:textId="77777777" w:rsidR="009B1CB6" w:rsidRPr="005845EB" w:rsidRDefault="009B1CB6" w:rsidP="009B1CB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845EB">
              <w:rPr>
                <w:rFonts w:ascii="Arial" w:hAnsi="Arial" w:cs="Arial"/>
              </w:rPr>
              <w:t>Raise awareness of our services among other organisations.</w:t>
            </w:r>
          </w:p>
          <w:p w14:paraId="4F9ABAF5" w14:textId="77777777" w:rsidR="009B1CB6" w:rsidRPr="005845EB" w:rsidRDefault="009B1CB6" w:rsidP="009B1CB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845EB">
              <w:rPr>
                <w:rFonts w:ascii="Arial" w:hAnsi="Arial" w:cs="Arial"/>
              </w:rPr>
              <w:t>Provide training to other professionals on the topic of domestic abuse.</w:t>
            </w:r>
          </w:p>
          <w:p w14:paraId="7E0339D8" w14:textId="77777777" w:rsidR="009B1CB6" w:rsidRPr="005845EB" w:rsidRDefault="009B1CB6" w:rsidP="009B1CB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845EB">
              <w:rPr>
                <w:rFonts w:ascii="Arial" w:hAnsi="Arial" w:cs="Arial"/>
              </w:rPr>
              <w:t>Attend local meetings as appropriate to network and share information.</w:t>
            </w:r>
          </w:p>
          <w:p w14:paraId="5CCF0DE6" w14:textId="77777777" w:rsidR="009B1CB6" w:rsidRPr="005845EB" w:rsidRDefault="009B1CB6" w:rsidP="009B1CB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845EB">
              <w:rPr>
                <w:rFonts w:ascii="Arial" w:hAnsi="Arial" w:cs="Arial"/>
              </w:rPr>
              <w:t>Collaborate with colleagues across Ross-shire to deliver awareness-raising events focused on domestic abuse.</w:t>
            </w:r>
          </w:p>
          <w:p w14:paraId="0E552944" w14:textId="77777777" w:rsidR="009B1CB6" w:rsidRPr="005845EB" w:rsidRDefault="009B1CB6" w:rsidP="009B1CB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845EB">
              <w:rPr>
                <w:rFonts w:ascii="Arial" w:hAnsi="Arial" w:cs="Arial"/>
              </w:rPr>
              <w:t>Ensure that information about our services is widely available throughout the area.</w:t>
            </w:r>
          </w:p>
          <w:p w14:paraId="741CE114" w14:textId="77777777" w:rsidR="009B1CB6" w:rsidRPr="005845EB" w:rsidRDefault="009B1CB6" w:rsidP="009B1CB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845EB">
              <w:rPr>
                <w:rFonts w:ascii="Arial" w:hAnsi="Arial" w:cs="Arial"/>
              </w:rPr>
              <w:t>Liaise with Scottish Women’s Aid and other Women’s Aid groups to exchange information and resources, fostering mutual support.</w:t>
            </w:r>
          </w:p>
          <w:p w14:paraId="12F3B222" w14:textId="77777777" w:rsidR="009B1CB6" w:rsidRPr="005845EB" w:rsidRDefault="009B1CB6" w:rsidP="009B1CB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845EB">
              <w:rPr>
                <w:rFonts w:ascii="Arial" w:hAnsi="Arial" w:cs="Arial"/>
              </w:rPr>
              <w:lastRenderedPageBreak/>
              <w:t xml:space="preserve">Build relationships with children’s service providers in health, education, and social work to promote access to </w:t>
            </w:r>
            <w:r>
              <w:rPr>
                <w:rFonts w:ascii="Arial" w:hAnsi="Arial" w:cs="Arial"/>
              </w:rPr>
              <w:t>RWA</w:t>
            </w:r>
            <w:r w:rsidRPr="005845EB">
              <w:rPr>
                <w:rFonts w:ascii="Arial" w:hAnsi="Arial" w:cs="Arial"/>
              </w:rPr>
              <w:t xml:space="preserve"> children and young people’s outreach service.</w:t>
            </w:r>
          </w:p>
          <w:p w14:paraId="2A056B30" w14:textId="77777777" w:rsidR="009B1CB6" w:rsidRDefault="009B1CB6" w:rsidP="009B1CB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845EB">
              <w:rPr>
                <w:rFonts w:ascii="Arial" w:hAnsi="Arial" w:cs="Arial"/>
              </w:rPr>
              <w:t>Partner with other agencies to enhance the support and services available to children and young people, including schools, social work, and health agencies.</w:t>
            </w:r>
          </w:p>
          <w:p w14:paraId="2CEDEA0E" w14:textId="77777777" w:rsidR="009B1CB6" w:rsidRPr="00BD01B0" w:rsidRDefault="009B1CB6" w:rsidP="00DC7C26">
            <w:pPr>
              <w:ind w:left="360"/>
              <w:rPr>
                <w:rFonts w:ascii="Arial" w:eastAsia="Calibri" w:hAnsi="Arial" w:cs="Arial"/>
              </w:rPr>
            </w:pPr>
          </w:p>
        </w:tc>
      </w:tr>
      <w:tr w:rsidR="009B1CB6" w:rsidRPr="00A60204" w14:paraId="787A5660" w14:textId="77777777" w:rsidTr="00DC7C26">
        <w:tc>
          <w:tcPr>
            <w:tcW w:w="11058" w:type="dxa"/>
            <w:shd w:val="clear" w:color="auto" w:fill="D86DCB" w:themeFill="accent5" w:themeFillTint="99"/>
          </w:tcPr>
          <w:p w14:paraId="25BDABF3" w14:textId="77777777" w:rsidR="009B1CB6" w:rsidRPr="00BD01B0" w:rsidRDefault="009B1CB6" w:rsidP="00DC7C26">
            <w:pPr>
              <w:jc w:val="both"/>
              <w:rPr>
                <w:rFonts w:ascii="Arial" w:hAnsi="Arial" w:cs="Arial"/>
                <w:b/>
              </w:rPr>
            </w:pPr>
            <w:r w:rsidRPr="005845EB">
              <w:rPr>
                <w:rFonts w:ascii="Arial" w:hAnsi="Arial" w:cs="Arial"/>
                <w:b/>
              </w:rPr>
              <w:lastRenderedPageBreak/>
              <w:t>General</w:t>
            </w:r>
          </w:p>
        </w:tc>
      </w:tr>
      <w:tr w:rsidR="009B1CB6" w:rsidRPr="00A60204" w14:paraId="238EC182" w14:textId="77777777" w:rsidTr="00DC7C26">
        <w:tc>
          <w:tcPr>
            <w:tcW w:w="11058" w:type="dxa"/>
            <w:shd w:val="clear" w:color="auto" w:fill="auto"/>
          </w:tcPr>
          <w:p w14:paraId="08509D8F" w14:textId="77777777" w:rsidR="009B1CB6" w:rsidRPr="005845EB" w:rsidRDefault="009B1CB6" w:rsidP="009B1CB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</w:rPr>
            </w:pPr>
            <w:r w:rsidRPr="005845EB">
              <w:rPr>
                <w:rFonts w:ascii="Arial" w:hAnsi="Arial" w:cs="Arial"/>
                <w:bCs/>
              </w:rPr>
              <w:t>Take personal responsibility for continuing professional development.</w:t>
            </w:r>
          </w:p>
          <w:p w14:paraId="17B93405" w14:textId="77777777" w:rsidR="009B1CB6" w:rsidRPr="005845EB" w:rsidRDefault="009B1CB6" w:rsidP="009B1CB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</w:rPr>
            </w:pPr>
            <w:r w:rsidRPr="005845EB">
              <w:rPr>
                <w:rFonts w:ascii="Arial" w:hAnsi="Arial" w:cs="Arial"/>
                <w:bCs/>
              </w:rPr>
              <w:t>Work within a feminist framework to guide practices and values.</w:t>
            </w:r>
          </w:p>
          <w:p w14:paraId="370D58B7" w14:textId="77777777" w:rsidR="009B1CB6" w:rsidRPr="005845EB" w:rsidRDefault="009B1CB6" w:rsidP="009B1CB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</w:rPr>
            </w:pPr>
            <w:r w:rsidRPr="005845EB">
              <w:rPr>
                <w:rFonts w:ascii="Arial" w:hAnsi="Arial" w:cs="Arial"/>
                <w:bCs/>
              </w:rPr>
              <w:t xml:space="preserve">Positively promote the feminist analysis of domestic violence and the initiatives of </w:t>
            </w:r>
            <w:r>
              <w:rPr>
                <w:rFonts w:ascii="Arial" w:hAnsi="Arial" w:cs="Arial"/>
                <w:bCs/>
              </w:rPr>
              <w:t>RWA</w:t>
            </w:r>
            <w:r w:rsidRPr="005845EB">
              <w:rPr>
                <w:rFonts w:ascii="Arial" w:hAnsi="Arial" w:cs="Arial"/>
                <w:bCs/>
              </w:rPr>
              <w:t xml:space="preserve"> within the community.</w:t>
            </w:r>
          </w:p>
          <w:p w14:paraId="16114777" w14:textId="77777777" w:rsidR="009B1CB6" w:rsidRPr="005845EB" w:rsidRDefault="009B1CB6" w:rsidP="009B1CB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</w:rPr>
            </w:pPr>
            <w:r w:rsidRPr="005845EB">
              <w:rPr>
                <w:rFonts w:ascii="Arial" w:hAnsi="Arial" w:cs="Arial"/>
                <w:bCs/>
              </w:rPr>
              <w:t>Participate in RWA events and meetings to stay engaged and informed.</w:t>
            </w:r>
          </w:p>
          <w:p w14:paraId="2FEF51AF" w14:textId="77777777" w:rsidR="009B1CB6" w:rsidRPr="005845EB" w:rsidRDefault="009B1CB6" w:rsidP="009B1CB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</w:rPr>
            </w:pPr>
            <w:r w:rsidRPr="005845EB">
              <w:rPr>
                <w:rFonts w:ascii="Arial" w:hAnsi="Arial" w:cs="Arial"/>
                <w:bCs/>
              </w:rPr>
              <w:t>Follow R</w:t>
            </w:r>
            <w:r>
              <w:rPr>
                <w:rFonts w:ascii="Arial" w:hAnsi="Arial" w:cs="Arial"/>
                <w:bCs/>
              </w:rPr>
              <w:t xml:space="preserve">WA’s </w:t>
            </w:r>
            <w:r w:rsidRPr="005845EB">
              <w:rPr>
                <w:rFonts w:ascii="Arial" w:hAnsi="Arial" w:cs="Arial"/>
                <w:bCs/>
              </w:rPr>
              <w:t>policies and procedures diligently.</w:t>
            </w:r>
          </w:p>
          <w:p w14:paraId="0B1D7BEC" w14:textId="77777777" w:rsidR="009B1CB6" w:rsidRPr="005845EB" w:rsidRDefault="009B1CB6" w:rsidP="009B1CB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</w:rPr>
            </w:pPr>
            <w:r w:rsidRPr="005845EB">
              <w:rPr>
                <w:rFonts w:ascii="Arial" w:hAnsi="Arial" w:cs="Arial"/>
                <w:bCs/>
              </w:rPr>
              <w:t>Engage in learning and development opportunities to enhance skills and knowledge.</w:t>
            </w:r>
          </w:p>
          <w:p w14:paraId="0527BBF1" w14:textId="77777777" w:rsidR="009B1CB6" w:rsidRDefault="009B1CB6" w:rsidP="009B1CB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</w:rPr>
            </w:pPr>
            <w:r w:rsidRPr="005845EB">
              <w:rPr>
                <w:rFonts w:ascii="Arial" w:hAnsi="Arial" w:cs="Arial"/>
                <w:bCs/>
              </w:rPr>
              <w:t>Stay updated with relevant legislation and best practices in the field</w:t>
            </w:r>
            <w:r>
              <w:rPr>
                <w:rFonts w:ascii="Arial" w:hAnsi="Arial" w:cs="Arial"/>
                <w:bCs/>
              </w:rPr>
              <w:t>.</w:t>
            </w:r>
          </w:p>
          <w:p w14:paraId="6061D0A9" w14:textId="77777777" w:rsidR="009B1CB6" w:rsidRPr="00BD01B0" w:rsidRDefault="009B1CB6" w:rsidP="00DC7C26">
            <w:pPr>
              <w:ind w:left="36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9B1CB6" w:rsidRPr="00A60204" w14:paraId="0C0E00C1" w14:textId="77777777" w:rsidTr="00DC7C26">
        <w:tc>
          <w:tcPr>
            <w:tcW w:w="11058" w:type="dxa"/>
            <w:shd w:val="clear" w:color="auto" w:fill="D86DCB" w:themeFill="accent5" w:themeFillTint="99"/>
          </w:tcPr>
          <w:p w14:paraId="36A25119" w14:textId="77777777" w:rsidR="009B1CB6" w:rsidRPr="00BD01B0" w:rsidRDefault="009B1CB6" w:rsidP="00DC7C26">
            <w:pPr>
              <w:tabs>
                <w:tab w:val="left" w:pos="2520"/>
              </w:tabs>
              <w:spacing w:line="259" w:lineRule="exact"/>
              <w:jc w:val="both"/>
              <w:rPr>
                <w:rFonts w:ascii="Arial" w:hAnsi="Arial" w:cs="Arial"/>
                <w:b/>
              </w:rPr>
            </w:pPr>
            <w:r w:rsidRPr="003A3B41">
              <w:rPr>
                <w:rFonts w:ascii="Arial" w:hAnsi="Arial" w:cs="Arial"/>
                <w:b/>
              </w:rPr>
              <w:t>Additional Requirements</w:t>
            </w:r>
          </w:p>
        </w:tc>
      </w:tr>
      <w:tr w:rsidR="009B1CB6" w:rsidRPr="00A60204" w14:paraId="418B97D1" w14:textId="77777777" w:rsidTr="00DC7C26">
        <w:tc>
          <w:tcPr>
            <w:tcW w:w="11058" w:type="dxa"/>
            <w:shd w:val="clear" w:color="auto" w:fill="auto"/>
          </w:tcPr>
          <w:p w14:paraId="103FA955" w14:textId="77777777" w:rsidR="009B1CB6" w:rsidRPr="005845EB" w:rsidRDefault="009B1CB6" w:rsidP="009B1CB6">
            <w:pPr>
              <w:numPr>
                <w:ilvl w:val="0"/>
                <w:numId w:val="6"/>
              </w:numPr>
              <w:spacing w:line="278" w:lineRule="exact"/>
              <w:jc w:val="both"/>
              <w:rPr>
                <w:rFonts w:ascii="Arial" w:hAnsi="Arial" w:cs="Arial"/>
              </w:rPr>
            </w:pPr>
            <w:r w:rsidRPr="005845EB">
              <w:rPr>
                <w:rFonts w:ascii="Arial" w:hAnsi="Arial" w:cs="Arial"/>
              </w:rPr>
              <w:t>The responsibilities associated with these positions may vary over time without altering the general nature of the level of responsibility involved.</w:t>
            </w:r>
          </w:p>
          <w:p w14:paraId="754FE4B6" w14:textId="77777777" w:rsidR="009B1CB6" w:rsidRPr="005845EB" w:rsidRDefault="009B1CB6" w:rsidP="009B1CB6">
            <w:pPr>
              <w:numPr>
                <w:ilvl w:val="0"/>
                <w:numId w:val="6"/>
              </w:numPr>
              <w:spacing w:line="278" w:lineRule="exact"/>
              <w:jc w:val="both"/>
              <w:rPr>
                <w:rFonts w:ascii="Arial" w:hAnsi="Arial" w:cs="Arial"/>
              </w:rPr>
            </w:pPr>
            <w:r w:rsidRPr="005845EB">
              <w:rPr>
                <w:rFonts w:ascii="Arial" w:hAnsi="Arial" w:cs="Arial"/>
              </w:rPr>
              <w:t>Given the extensive geographical area covered by RWA, possessing a current driving license and regular access to a car is essential.</w:t>
            </w:r>
          </w:p>
          <w:p w14:paraId="15061B39" w14:textId="77777777" w:rsidR="009B1CB6" w:rsidRDefault="009B1CB6" w:rsidP="009B1CB6">
            <w:pPr>
              <w:numPr>
                <w:ilvl w:val="0"/>
                <w:numId w:val="6"/>
              </w:numPr>
              <w:spacing w:line="278" w:lineRule="exact"/>
              <w:jc w:val="both"/>
              <w:rPr>
                <w:rFonts w:ascii="Arial" w:hAnsi="Arial" w:cs="Arial"/>
              </w:rPr>
            </w:pPr>
            <w:r w:rsidRPr="005845EB">
              <w:rPr>
                <w:rFonts w:ascii="Arial" w:hAnsi="Arial" w:cs="Arial"/>
              </w:rPr>
              <w:t>A PVG (Protection of Vulnerable Groups) check will be required.</w:t>
            </w:r>
          </w:p>
          <w:p w14:paraId="264F0BFC" w14:textId="77777777" w:rsidR="009B1CB6" w:rsidRPr="00BD01B0" w:rsidRDefault="009B1CB6" w:rsidP="00DC7C26">
            <w:pPr>
              <w:spacing w:line="278" w:lineRule="exact"/>
              <w:ind w:left="36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234BFB87" w14:textId="77777777" w:rsidR="009B1CB6" w:rsidRDefault="009B1CB6" w:rsidP="009B1CB6">
      <w:pPr>
        <w:rPr>
          <w:rFonts w:ascii="Arial" w:hAnsi="Arial" w:cs="Arial"/>
          <w:b/>
          <w:bCs/>
          <w:sz w:val="22"/>
          <w:szCs w:val="22"/>
        </w:rPr>
      </w:pPr>
    </w:p>
    <w:p w14:paraId="34FD3246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707E852A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40C77F03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40607F84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5108B43B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55F72DFF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06AC856E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23876EC1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1DB0B8E2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1FB1769E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76204DEF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505AAF0D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41FA6ED9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3F7B4E9A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788346A1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5F3982C7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3C5AE289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05B17E3C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05447CD2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2F754088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40397CBF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78736EF8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7F751A26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4A791FF6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23CBF975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632DD638" w14:textId="77777777" w:rsidR="009B1CB6" w:rsidRDefault="009B1CB6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49CC46E4" w14:textId="77777777" w:rsidR="00E46F61" w:rsidRDefault="00E46F61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7062819C" w14:textId="77777777" w:rsidR="00E46F61" w:rsidRPr="003A3B41" w:rsidRDefault="00E46F61" w:rsidP="009B1CB6">
      <w:pPr>
        <w:rPr>
          <w:rFonts w:ascii="Arial" w:hAnsi="Arial" w:cs="Arial"/>
          <w:b/>
          <w:sz w:val="22"/>
          <w:szCs w:val="22"/>
          <w:u w:val="single"/>
        </w:rPr>
      </w:pPr>
    </w:p>
    <w:p w14:paraId="707FFE94" w14:textId="77777777" w:rsidR="009B1CB6" w:rsidRPr="003A3B41" w:rsidRDefault="009B1CB6" w:rsidP="009B1CB6">
      <w:pPr>
        <w:widowControl w:val="0"/>
        <w:tabs>
          <w:tab w:val="left" w:pos="720"/>
        </w:tabs>
        <w:rPr>
          <w:rFonts w:ascii="Arial" w:hAnsi="Arial" w:cs="Arial"/>
          <w:snapToGrid w:val="0"/>
          <w:sz w:val="22"/>
          <w:szCs w:val="22"/>
        </w:rPr>
      </w:pPr>
    </w:p>
    <w:tbl>
      <w:tblPr>
        <w:tblW w:w="1075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3"/>
        <w:gridCol w:w="1270"/>
        <w:gridCol w:w="1298"/>
        <w:gridCol w:w="2062"/>
      </w:tblGrid>
      <w:tr w:rsidR="00E46F61" w14:paraId="1398EFD9" w14:textId="77777777" w:rsidTr="00E46F61">
        <w:trPr>
          <w:trHeight w:val="309"/>
        </w:trPr>
        <w:tc>
          <w:tcPr>
            <w:tcW w:w="6123" w:type="dxa"/>
            <w:shd w:val="clear" w:color="auto" w:fill="D86DCB" w:themeFill="accent5" w:themeFillTint="99"/>
          </w:tcPr>
          <w:p w14:paraId="32422259" w14:textId="77777777" w:rsidR="00E46F61" w:rsidRDefault="00E46F61" w:rsidP="00DC7C2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Person</w:t>
            </w:r>
            <w:r>
              <w:rPr>
                <w:b/>
                <w:spacing w:val="-2"/>
              </w:rPr>
              <w:t xml:space="preserve"> Specification</w:t>
            </w:r>
          </w:p>
        </w:tc>
        <w:tc>
          <w:tcPr>
            <w:tcW w:w="1270" w:type="dxa"/>
            <w:shd w:val="clear" w:color="auto" w:fill="D86DCB" w:themeFill="accent5" w:themeFillTint="99"/>
          </w:tcPr>
          <w:p w14:paraId="2E2C908B" w14:textId="77777777" w:rsidR="00E46F61" w:rsidRDefault="00E46F61" w:rsidP="00DC7C26">
            <w:pPr>
              <w:pStyle w:val="TableParagraph"/>
              <w:spacing w:line="248" w:lineRule="exact"/>
              <w:ind w:left="151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1298" w:type="dxa"/>
            <w:shd w:val="clear" w:color="auto" w:fill="D86DCB" w:themeFill="accent5" w:themeFillTint="99"/>
          </w:tcPr>
          <w:p w14:paraId="7EB1E0A9" w14:textId="77777777" w:rsidR="00E46F61" w:rsidRDefault="00E46F61" w:rsidP="00DC7C26">
            <w:pPr>
              <w:pStyle w:val="TableParagraph"/>
              <w:spacing w:line="248" w:lineRule="exact"/>
              <w:ind w:left="151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  <w:tc>
          <w:tcPr>
            <w:tcW w:w="2062" w:type="dxa"/>
            <w:shd w:val="clear" w:color="auto" w:fill="D86DCB" w:themeFill="accent5" w:themeFillTint="99"/>
          </w:tcPr>
          <w:p w14:paraId="0904AE21" w14:textId="77777777" w:rsidR="00E46F61" w:rsidRDefault="00E46F61" w:rsidP="00DC7C26">
            <w:pPr>
              <w:pStyle w:val="TableParagraph"/>
              <w:spacing w:line="248" w:lineRule="exact"/>
              <w:ind w:left="221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assess</w:t>
            </w:r>
          </w:p>
        </w:tc>
      </w:tr>
      <w:tr w:rsidR="00E46F61" w14:paraId="7FDA069D" w14:textId="77777777" w:rsidTr="00E46F61">
        <w:trPr>
          <w:trHeight w:val="253"/>
        </w:trPr>
        <w:tc>
          <w:tcPr>
            <w:tcW w:w="6123" w:type="dxa"/>
            <w:shd w:val="clear" w:color="auto" w:fill="F2CEED" w:themeFill="accent5" w:themeFillTint="33"/>
          </w:tcPr>
          <w:p w14:paraId="6D3612B9" w14:textId="77777777" w:rsidR="00E46F61" w:rsidRDefault="00E46F61" w:rsidP="00DC7C2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Education/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Knowledge</w:t>
            </w:r>
          </w:p>
        </w:tc>
        <w:tc>
          <w:tcPr>
            <w:tcW w:w="1270" w:type="dxa"/>
          </w:tcPr>
          <w:p w14:paraId="4E793A91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1BC8B427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14:paraId="7DB41016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F61" w14:paraId="59DAA9CF" w14:textId="77777777" w:rsidTr="00E46F61">
        <w:trPr>
          <w:trHeight w:val="556"/>
        </w:trPr>
        <w:tc>
          <w:tcPr>
            <w:tcW w:w="6123" w:type="dxa"/>
            <w:shd w:val="clear" w:color="auto" w:fill="F2CEED" w:themeFill="accent5" w:themeFillTint="33"/>
          </w:tcPr>
          <w:p w14:paraId="6A3CA128" w14:textId="77777777" w:rsidR="00E46F61" w:rsidRDefault="00E46F61" w:rsidP="00DC7C26">
            <w:pPr>
              <w:pStyle w:val="TableParagraph"/>
              <w:ind w:left="107" w:right="219"/>
            </w:pPr>
            <w:r>
              <w:t>Relevant</w:t>
            </w:r>
            <w:r>
              <w:rPr>
                <w:spacing w:val="-8"/>
              </w:rPr>
              <w:t xml:space="preserve"> </w:t>
            </w:r>
            <w:r>
              <w:t>qualifications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meet</w:t>
            </w:r>
            <w:r>
              <w:rPr>
                <w:spacing w:val="-8"/>
              </w:rPr>
              <w:t xml:space="preserve"> </w:t>
            </w:r>
            <w:r>
              <w:t>SSSC registration requirements</w:t>
            </w:r>
          </w:p>
        </w:tc>
        <w:tc>
          <w:tcPr>
            <w:tcW w:w="1270" w:type="dxa"/>
          </w:tcPr>
          <w:p w14:paraId="32FF5991" w14:textId="77777777" w:rsidR="00E46F61" w:rsidRDefault="00E46F61" w:rsidP="00DC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8" w:type="dxa"/>
          </w:tcPr>
          <w:p w14:paraId="091BE7F2" w14:textId="77777777" w:rsidR="00E46F61" w:rsidRDefault="00E46F61" w:rsidP="00DC7C26">
            <w:pPr>
              <w:pStyle w:val="TableParagraph"/>
              <w:spacing w:line="220" w:lineRule="exact"/>
              <w:ind w:left="53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F920973" wp14:editId="408131DB">
                  <wp:extent cx="140017" cy="14001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</w:tcPr>
          <w:p w14:paraId="0E9DE158" w14:textId="77777777" w:rsidR="00E46F61" w:rsidRDefault="00E46F61" w:rsidP="00DC7C26">
            <w:pPr>
              <w:pStyle w:val="TableParagraph"/>
              <w:spacing w:line="250" w:lineRule="exact"/>
              <w:ind w:left="106"/>
            </w:pP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</w:tr>
      <w:tr w:rsidR="00E46F61" w14:paraId="7400E1D9" w14:textId="77777777" w:rsidTr="00E46F61">
        <w:trPr>
          <w:trHeight w:val="505"/>
        </w:trPr>
        <w:tc>
          <w:tcPr>
            <w:tcW w:w="6123" w:type="dxa"/>
            <w:shd w:val="clear" w:color="auto" w:fill="F2CEED" w:themeFill="accent5" w:themeFillTint="33"/>
          </w:tcPr>
          <w:p w14:paraId="34B156EC" w14:textId="77777777" w:rsidR="00E46F61" w:rsidRDefault="00E46F61" w:rsidP="00DC7C26">
            <w:pPr>
              <w:pStyle w:val="TableParagraph"/>
              <w:spacing w:line="254" w:lineRule="exact"/>
              <w:ind w:left="107" w:right="120"/>
            </w:pPr>
            <w:r>
              <w:t>Understanding of the issues and support needs of</w:t>
            </w:r>
            <w:r>
              <w:rPr>
                <w:spacing w:val="-3"/>
              </w:rPr>
              <w:t xml:space="preserve"> </w:t>
            </w:r>
            <w:r>
              <w:t>women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experiencing</w:t>
            </w:r>
            <w:r>
              <w:rPr>
                <w:spacing w:val="-5"/>
              </w:rPr>
              <w:t xml:space="preserve"> </w:t>
            </w:r>
            <w:r>
              <w:t>domestic</w:t>
            </w:r>
            <w:r>
              <w:rPr>
                <w:spacing w:val="-9"/>
              </w:rPr>
              <w:t xml:space="preserve"> </w:t>
            </w:r>
            <w:r>
              <w:t>abuse</w:t>
            </w:r>
          </w:p>
        </w:tc>
        <w:tc>
          <w:tcPr>
            <w:tcW w:w="1270" w:type="dxa"/>
          </w:tcPr>
          <w:p w14:paraId="126064B8" w14:textId="77777777" w:rsidR="00E46F61" w:rsidRDefault="00E46F61" w:rsidP="00DC7C26">
            <w:pPr>
              <w:pStyle w:val="TableParagraph"/>
              <w:spacing w:line="221" w:lineRule="exact"/>
              <w:ind w:left="52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762776D" wp14:editId="578C5468">
                  <wp:extent cx="140874" cy="1408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1704972D" w14:textId="77777777" w:rsidR="00E46F61" w:rsidRDefault="00E46F61" w:rsidP="00DC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2" w:type="dxa"/>
          </w:tcPr>
          <w:p w14:paraId="262852E5" w14:textId="77777777" w:rsidR="00E46F61" w:rsidRDefault="00E46F61" w:rsidP="00DC7C26">
            <w:pPr>
              <w:pStyle w:val="TableParagraph"/>
              <w:spacing w:line="250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E46F61" w14:paraId="6CAAFD39" w14:textId="77777777" w:rsidTr="00E46F61">
        <w:trPr>
          <w:trHeight w:val="503"/>
        </w:trPr>
        <w:tc>
          <w:tcPr>
            <w:tcW w:w="6123" w:type="dxa"/>
            <w:shd w:val="clear" w:color="auto" w:fill="F2CEED" w:themeFill="accent5" w:themeFillTint="33"/>
          </w:tcPr>
          <w:p w14:paraId="60E526AF" w14:textId="77777777" w:rsidR="00E46F61" w:rsidRDefault="00E46F61" w:rsidP="00DC7C26">
            <w:pPr>
              <w:pStyle w:val="TableParagraph"/>
              <w:spacing w:line="248" w:lineRule="exact"/>
              <w:ind w:left="107"/>
            </w:pP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rural</w:t>
            </w:r>
            <w:r>
              <w:rPr>
                <w:spacing w:val="-5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impact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this</w:t>
            </w:r>
          </w:p>
          <w:p w14:paraId="5209F44B" w14:textId="77777777" w:rsidR="00E46F61" w:rsidRDefault="00E46F61" w:rsidP="00DC7C26">
            <w:pPr>
              <w:pStyle w:val="TableParagraph"/>
              <w:spacing w:before="1" w:line="234" w:lineRule="exact"/>
              <w:ind w:left="107"/>
            </w:pPr>
            <w:r>
              <w:t>has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women</w:t>
            </w:r>
            <w:r>
              <w:rPr>
                <w:spacing w:val="-5"/>
              </w:rPr>
              <w:t xml:space="preserve"> </w:t>
            </w:r>
            <w:r>
              <w:t>fleeing</w:t>
            </w:r>
            <w:r>
              <w:rPr>
                <w:spacing w:val="-5"/>
              </w:rPr>
              <w:t xml:space="preserve"> </w:t>
            </w:r>
            <w:r>
              <w:t>domestic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abuse.</w:t>
            </w:r>
          </w:p>
        </w:tc>
        <w:tc>
          <w:tcPr>
            <w:tcW w:w="1270" w:type="dxa"/>
          </w:tcPr>
          <w:p w14:paraId="62EDD096" w14:textId="77777777" w:rsidR="00E46F61" w:rsidRDefault="00E46F61" w:rsidP="00DC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8" w:type="dxa"/>
          </w:tcPr>
          <w:p w14:paraId="5868078C" w14:textId="77777777" w:rsidR="00E46F61" w:rsidRDefault="00E46F61" w:rsidP="00DC7C26">
            <w:pPr>
              <w:pStyle w:val="TableParagraph"/>
              <w:spacing w:line="221" w:lineRule="exact"/>
              <w:ind w:left="53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D8F0262" wp14:editId="325B32F5">
                  <wp:extent cx="140874" cy="14087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</w:tcPr>
          <w:p w14:paraId="29F665C5" w14:textId="77777777" w:rsidR="00E46F61" w:rsidRDefault="00E46F61" w:rsidP="00DC7C26">
            <w:pPr>
              <w:pStyle w:val="TableParagraph"/>
              <w:spacing w:line="248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E46F61" w14:paraId="35158768" w14:textId="77777777" w:rsidTr="00E46F61">
        <w:trPr>
          <w:trHeight w:val="254"/>
        </w:trPr>
        <w:tc>
          <w:tcPr>
            <w:tcW w:w="6123" w:type="dxa"/>
            <w:shd w:val="clear" w:color="auto" w:fill="F2CEED" w:themeFill="accent5" w:themeFillTint="33"/>
          </w:tcPr>
          <w:p w14:paraId="76C1588F" w14:textId="77777777" w:rsidR="00E46F61" w:rsidRDefault="00E46F61" w:rsidP="00DC7C2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1270" w:type="dxa"/>
          </w:tcPr>
          <w:p w14:paraId="726F52AB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33C3598A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14:paraId="684EE0DE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F61" w14:paraId="28A7D477" w14:textId="77777777" w:rsidTr="00E46F61">
        <w:trPr>
          <w:trHeight w:val="503"/>
        </w:trPr>
        <w:tc>
          <w:tcPr>
            <w:tcW w:w="6123" w:type="dxa"/>
            <w:shd w:val="clear" w:color="auto" w:fill="F2CEED" w:themeFill="accent5" w:themeFillTint="33"/>
          </w:tcPr>
          <w:p w14:paraId="15F863B2" w14:textId="49E95B57" w:rsidR="00E46F61" w:rsidRDefault="00E46F61" w:rsidP="00DC7C26">
            <w:pPr>
              <w:pStyle w:val="TableParagraph"/>
              <w:spacing w:line="252" w:lineRule="exact"/>
              <w:ind w:left="107"/>
            </w:pPr>
            <w:r>
              <w:t>Previous</w:t>
            </w:r>
            <w:r>
              <w:rPr>
                <w:spacing w:val="-10"/>
              </w:rPr>
              <w:t xml:space="preserve"> </w:t>
            </w:r>
            <w:r>
              <w:t>Women’s</w:t>
            </w:r>
            <w:r>
              <w:rPr>
                <w:spacing w:val="-5"/>
              </w:rPr>
              <w:t xml:space="preserve"> </w:t>
            </w:r>
            <w:r>
              <w:t>Aid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 women-</w:t>
            </w:r>
            <w:r>
              <w:t>centered</w:t>
            </w:r>
            <w:r>
              <w:t xml:space="preserve"> service</w:t>
            </w:r>
          </w:p>
        </w:tc>
        <w:tc>
          <w:tcPr>
            <w:tcW w:w="1270" w:type="dxa"/>
          </w:tcPr>
          <w:p w14:paraId="75155F01" w14:textId="77777777" w:rsidR="00E46F61" w:rsidRDefault="00E46F61" w:rsidP="00DC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8" w:type="dxa"/>
          </w:tcPr>
          <w:p w14:paraId="4FEAA42C" w14:textId="77777777" w:rsidR="00E46F61" w:rsidRDefault="00E46F61" w:rsidP="00DC7C26">
            <w:pPr>
              <w:pStyle w:val="TableParagraph"/>
              <w:spacing w:line="221" w:lineRule="exact"/>
              <w:ind w:left="53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FBEB42C" wp14:editId="0212EDA8">
                  <wp:extent cx="140874" cy="14087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</w:tcPr>
          <w:p w14:paraId="77A8FABB" w14:textId="77777777" w:rsidR="00E46F61" w:rsidRDefault="00E46F61" w:rsidP="00DC7C26">
            <w:pPr>
              <w:pStyle w:val="TableParagraph"/>
              <w:spacing w:line="252" w:lineRule="exact"/>
              <w:ind w:left="106" w:right="364"/>
            </w:pPr>
            <w:r>
              <w:t>Application</w:t>
            </w:r>
            <w:r>
              <w:rPr>
                <w:spacing w:val="-16"/>
              </w:rPr>
              <w:t xml:space="preserve"> </w:t>
            </w:r>
            <w:r>
              <w:t>form At interview</w:t>
            </w:r>
          </w:p>
        </w:tc>
      </w:tr>
      <w:tr w:rsidR="00E46F61" w14:paraId="3FF1B8BC" w14:textId="77777777" w:rsidTr="00E46F61">
        <w:trPr>
          <w:trHeight w:val="505"/>
        </w:trPr>
        <w:tc>
          <w:tcPr>
            <w:tcW w:w="6123" w:type="dxa"/>
            <w:shd w:val="clear" w:color="auto" w:fill="F2CEED" w:themeFill="accent5" w:themeFillTint="33"/>
          </w:tcPr>
          <w:p w14:paraId="498EAEE0" w14:textId="77777777" w:rsidR="00E46F61" w:rsidRDefault="00E46F61" w:rsidP="00DC7C26">
            <w:pPr>
              <w:pStyle w:val="TableParagraph"/>
              <w:spacing w:line="252" w:lineRule="exact"/>
              <w:ind w:left="107"/>
            </w:pPr>
            <w:r>
              <w:t>Developing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delivering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plans</w:t>
            </w:r>
          </w:p>
        </w:tc>
        <w:tc>
          <w:tcPr>
            <w:tcW w:w="1270" w:type="dxa"/>
          </w:tcPr>
          <w:p w14:paraId="01D79275" w14:textId="77777777" w:rsidR="00E46F61" w:rsidRDefault="00E46F61" w:rsidP="00DC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8" w:type="dxa"/>
          </w:tcPr>
          <w:p w14:paraId="461A4621" w14:textId="77777777" w:rsidR="00E46F61" w:rsidRDefault="00E46F61" w:rsidP="00DC7C26">
            <w:pPr>
              <w:pStyle w:val="TableParagraph"/>
              <w:spacing w:line="221" w:lineRule="exact"/>
              <w:ind w:left="53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B33E846" wp14:editId="01629FA6">
                  <wp:extent cx="140874" cy="14087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</w:tcPr>
          <w:p w14:paraId="79013F99" w14:textId="77777777" w:rsidR="00E46F61" w:rsidRDefault="00E46F61" w:rsidP="00DC7C26">
            <w:pPr>
              <w:pStyle w:val="TableParagraph"/>
              <w:spacing w:line="252" w:lineRule="exact"/>
              <w:ind w:left="106" w:right="364"/>
            </w:pPr>
            <w:r>
              <w:t>Application</w:t>
            </w:r>
            <w:r>
              <w:rPr>
                <w:spacing w:val="-16"/>
              </w:rPr>
              <w:t xml:space="preserve"> </w:t>
            </w:r>
            <w:r>
              <w:t>form At interview</w:t>
            </w:r>
          </w:p>
        </w:tc>
      </w:tr>
      <w:tr w:rsidR="00E46F61" w14:paraId="5C3684BA" w14:textId="77777777" w:rsidTr="00E46F61">
        <w:trPr>
          <w:trHeight w:val="254"/>
        </w:trPr>
        <w:tc>
          <w:tcPr>
            <w:tcW w:w="6123" w:type="dxa"/>
            <w:shd w:val="clear" w:color="auto" w:fill="F2CEED" w:themeFill="accent5" w:themeFillTint="33"/>
          </w:tcPr>
          <w:p w14:paraId="3748CA5B" w14:textId="77777777" w:rsidR="00E46F61" w:rsidRDefault="00E46F61" w:rsidP="00DC7C26">
            <w:pPr>
              <w:pStyle w:val="TableParagraph"/>
              <w:spacing w:line="235" w:lineRule="exact"/>
              <w:ind w:left="107"/>
            </w:pP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team</w:t>
            </w:r>
          </w:p>
        </w:tc>
        <w:tc>
          <w:tcPr>
            <w:tcW w:w="1270" w:type="dxa"/>
          </w:tcPr>
          <w:p w14:paraId="7E87D886" w14:textId="77777777" w:rsidR="00E46F61" w:rsidRDefault="00E46F61" w:rsidP="00DC7C26">
            <w:pPr>
              <w:pStyle w:val="TableParagraph"/>
              <w:spacing w:line="220" w:lineRule="exact"/>
              <w:ind w:left="52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F936218" wp14:editId="142714CE">
                  <wp:extent cx="139638" cy="14001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8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C8A9A38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14:paraId="2C4B34D4" w14:textId="77777777" w:rsidR="00E46F61" w:rsidRDefault="00E46F61" w:rsidP="00DC7C26">
            <w:pPr>
              <w:pStyle w:val="TableParagraph"/>
              <w:spacing w:line="235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E46F61" w14:paraId="61C27669" w14:textId="77777777" w:rsidTr="00E46F61">
        <w:trPr>
          <w:trHeight w:val="506"/>
        </w:trPr>
        <w:tc>
          <w:tcPr>
            <w:tcW w:w="6123" w:type="dxa"/>
            <w:shd w:val="clear" w:color="auto" w:fill="F2CEED" w:themeFill="accent5" w:themeFillTint="33"/>
          </w:tcPr>
          <w:p w14:paraId="328EBA00" w14:textId="77777777" w:rsidR="00E46F61" w:rsidRDefault="00E46F61" w:rsidP="00DC7C26">
            <w:pPr>
              <w:pStyle w:val="TableParagraph"/>
              <w:spacing w:line="254" w:lineRule="exact"/>
              <w:ind w:left="107" w:right="219"/>
            </w:pP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office</w:t>
            </w:r>
            <w:r>
              <w:rPr>
                <w:spacing w:val="-5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well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remotely</w:t>
            </w:r>
            <w:r>
              <w:rPr>
                <w:spacing w:val="-7"/>
              </w:rPr>
              <w:t xml:space="preserve"> </w:t>
            </w:r>
            <w:r>
              <w:t>in the community</w:t>
            </w:r>
          </w:p>
        </w:tc>
        <w:tc>
          <w:tcPr>
            <w:tcW w:w="1270" w:type="dxa"/>
          </w:tcPr>
          <w:p w14:paraId="28825117" w14:textId="77777777" w:rsidR="00E46F61" w:rsidRDefault="00E46F61" w:rsidP="00DC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8" w:type="dxa"/>
          </w:tcPr>
          <w:p w14:paraId="2A6DB6F3" w14:textId="77777777" w:rsidR="00E46F61" w:rsidRDefault="00E46F61" w:rsidP="00DC7C26">
            <w:pPr>
              <w:pStyle w:val="TableParagraph"/>
              <w:spacing w:line="220" w:lineRule="exact"/>
              <w:ind w:left="53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A55D8DC" wp14:editId="0A6D4857">
                  <wp:extent cx="140017" cy="14001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</w:tcPr>
          <w:p w14:paraId="4E1048B7" w14:textId="77777777" w:rsidR="00E46F61" w:rsidRDefault="00E46F61" w:rsidP="00DC7C26">
            <w:pPr>
              <w:pStyle w:val="TableParagraph"/>
              <w:spacing w:line="250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E46F61" w14:paraId="4A19CF23" w14:textId="77777777" w:rsidTr="00E46F61">
        <w:trPr>
          <w:trHeight w:val="504"/>
        </w:trPr>
        <w:tc>
          <w:tcPr>
            <w:tcW w:w="6123" w:type="dxa"/>
            <w:shd w:val="clear" w:color="auto" w:fill="F2CEED" w:themeFill="accent5" w:themeFillTint="33"/>
          </w:tcPr>
          <w:p w14:paraId="7C45837E" w14:textId="77777777" w:rsidR="00E46F61" w:rsidRDefault="00E46F61" w:rsidP="00DC7C26">
            <w:pPr>
              <w:pStyle w:val="TableParagraph"/>
              <w:spacing w:line="248" w:lineRule="exact"/>
              <w:ind w:left="107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providing</w:t>
            </w:r>
            <w:r>
              <w:rPr>
                <w:spacing w:val="-5"/>
              </w:rPr>
              <w:t xml:space="preserve"> </w:t>
            </w:r>
            <w:r>
              <w:t>one-to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1270" w:type="dxa"/>
          </w:tcPr>
          <w:p w14:paraId="11D26174" w14:textId="77777777" w:rsidR="00E46F61" w:rsidRDefault="00E46F61" w:rsidP="00DC7C26">
            <w:pPr>
              <w:pStyle w:val="TableParagraph"/>
              <w:spacing w:line="220" w:lineRule="exact"/>
              <w:ind w:left="52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D7CF1F9" wp14:editId="5D5B920E">
                  <wp:extent cx="140017" cy="140017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4EF1492D" w14:textId="77777777" w:rsidR="00E46F61" w:rsidRDefault="00E46F61" w:rsidP="00DC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2" w:type="dxa"/>
          </w:tcPr>
          <w:p w14:paraId="1991195E" w14:textId="77777777" w:rsidR="00E46F61" w:rsidRDefault="00E46F61" w:rsidP="00DC7C26">
            <w:pPr>
              <w:pStyle w:val="TableParagraph"/>
              <w:spacing w:line="248" w:lineRule="exact"/>
              <w:ind w:left="106"/>
            </w:pP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form</w:t>
            </w:r>
          </w:p>
          <w:p w14:paraId="6E86F2B4" w14:textId="77777777" w:rsidR="00E46F61" w:rsidRDefault="00E46F61" w:rsidP="00DC7C26">
            <w:pPr>
              <w:pStyle w:val="TableParagraph"/>
              <w:spacing w:before="1" w:line="234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E46F61" w14:paraId="1BFB9E01" w14:textId="77777777" w:rsidTr="00E46F61">
        <w:trPr>
          <w:trHeight w:val="505"/>
        </w:trPr>
        <w:tc>
          <w:tcPr>
            <w:tcW w:w="6123" w:type="dxa"/>
            <w:shd w:val="clear" w:color="auto" w:fill="F2CEED" w:themeFill="accent5" w:themeFillTint="33"/>
          </w:tcPr>
          <w:p w14:paraId="5B2C5358" w14:textId="77777777" w:rsidR="00E46F61" w:rsidRDefault="00E46F61" w:rsidP="00DC7C26">
            <w:pPr>
              <w:pStyle w:val="TableParagraph"/>
              <w:spacing w:line="254" w:lineRule="exact"/>
              <w:ind w:left="107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agencies- voluntary &amp; statutory</w:t>
            </w:r>
          </w:p>
        </w:tc>
        <w:tc>
          <w:tcPr>
            <w:tcW w:w="1270" w:type="dxa"/>
          </w:tcPr>
          <w:p w14:paraId="4E864ACF" w14:textId="77777777" w:rsidR="00E46F61" w:rsidRDefault="00E46F61" w:rsidP="00DC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8" w:type="dxa"/>
          </w:tcPr>
          <w:p w14:paraId="10F0BA00" w14:textId="77777777" w:rsidR="00E46F61" w:rsidRDefault="00E46F61" w:rsidP="00DC7C26">
            <w:pPr>
              <w:pStyle w:val="TableParagraph"/>
              <w:spacing w:line="221" w:lineRule="exact"/>
              <w:ind w:left="53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CFF108F" wp14:editId="002AFFE4">
                  <wp:extent cx="140874" cy="140874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</w:tcPr>
          <w:p w14:paraId="7E1C3A75" w14:textId="77777777" w:rsidR="00E46F61" w:rsidRDefault="00E46F61" w:rsidP="00DC7C26">
            <w:pPr>
              <w:pStyle w:val="TableParagraph"/>
              <w:spacing w:line="254" w:lineRule="exact"/>
              <w:ind w:left="106" w:right="364"/>
            </w:pPr>
            <w:r>
              <w:t>Application</w:t>
            </w:r>
            <w:r>
              <w:rPr>
                <w:spacing w:val="-16"/>
              </w:rPr>
              <w:t xml:space="preserve"> </w:t>
            </w:r>
            <w:r>
              <w:t>form At interview</w:t>
            </w:r>
          </w:p>
        </w:tc>
      </w:tr>
      <w:tr w:rsidR="00E46F61" w14:paraId="4F61C762" w14:textId="77777777" w:rsidTr="00E46F61">
        <w:trPr>
          <w:trHeight w:val="504"/>
        </w:trPr>
        <w:tc>
          <w:tcPr>
            <w:tcW w:w="6123" w:type="dxa"/>
            <w:shd w:val="clear" w:color="auto" w:fill="F2CEED" w:themeFill="accent5" w:themeFillTint="33"/>
          </w:tcPr>
          <w:p w14:paraId="1EE95DD0" w14:textId="77777777" w:rsidR="00E46F61" w:rsidRDefault="00E46F61" w:rsidP="00DC7C26">
            <w:pPr>
              <w:pStyle w:val="TableParagraph"/>
              <w:spacing w:line="248" w:lineRule="exact"/>
              <w:ind w:left="107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evaluation,</w:t>
            </w:r>
            <w:r>
              <w:rPr>
                <w:spacing w:val="-9"/>
              </w:rPr>
              <w:t xml:space="preserve"> </w:t>
            </w:r>
            <w:r>
              <w:t>report</w:t>
            </w:r>
            <w:r>
              <w:rPr>
                <w:spacing w:val="-6"/>
              </w:rPr>
              <w:t xml:space="preserve"> </w:t>
            </w:r>
            <w:r>
              <w:t>writing,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and/or</w:t>
            </w:r>
          </w:p>
          <w:p w14:paraId="79C0B90B" w14:textId="77777777" w:rsidR="00E46F61" w:rsidRDefault="00E46F61" w:rsidP="00DC7C26">
            <w:pPr>
              <w:pStyle w:val="TableParagraph"/>
              <w:spacing w:before="1" w:line="234" w:lineRule="exact"/>
              <w:ind w:left="107"/>
            </w:pPr>
            <w:r>
              <w:t>risk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assessments</w:t>
            </w:r>
          </w:p>
        </w:tc>
        <w:tc>
          <w:tcPr>
            <w:tcW w:w="1270" w:type="dxa"/>
          </w:tcPr>
          <w:p w14:paraId="7187DBF2" w14:textId="77777777" w:rsidR="00E46F61" w:rsidRDefault="00E46F61" w:rsidP="00DC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8" w:type="dxa"/>
          </w:tcPr>
          <w:p w14:paraId="040DC3FC" w14:textId="77777777" w:rsidR="00E46F61" w:rsidRDefault="00E46F61" w:rsidP="00DC7C26">
            <w:pPr>
              <w:pStyle w:val="TableParagraph"/>
              <w:spacing w:line="221" w:lineRule="exact"/>
              <w:ind w:left="53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CA77B50" wp14:editId="1032695C">
                  <wp:extent cx="140874" cy="140874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</w:tcPr>
          <w:p w14:paraId="1F2451C5" w14:textId="77777777" w:rsidR="00E46F61" w:rsidRDefault="00E46F61" w:rsidP="00DC7C26">
            <w:pPr>
              <w:pStyle w:val="TableParagraph"/>
              <w:spacing w:line="248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E46F61" w14:paraId="6D7BE255" w14:textId="77777777" w:rsidTr="00E46F61">
        <w:trPr>
          <w:trHeight w:val="253"/>
        </w:trPr>
        <w:tc>
          <w:tcPr>
            <w:tcW w:w="6123" w:type="dxa"/>
            <w:shd w:val="clear" w:color="auto" w:fill="F2CEED" w:themeFill="accent5" w:themeFillTint="33"/>
          </w:tcPr>
          <w:p w14:paraId="752AEC1D" w14:textId="77777777" w:rsidR="00E46F61" w:rsidRDefault="00E46F61" w:rsidP="00DC7C2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Skills</w:t>
            </w:r>
          </w:p>
        </w:tc>
        <w:tc>
          <w:tcPr>
            <w:tcW w:w="1270" w:type="dxa"/>
          </w:tcPr>
          <w:p w14:paraId="0AB11BDC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47867C32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14:paraId="0D5769A0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F61" w14:paraId="110F59B9" w14:textId="77777777" w:rsidTr="00E46F61">
        <w:trPr>
          <w:trHeight w:val="757"/>
        </w:trPr>
        <w:tc>
          <w:tcPr>
            <w:tcW w:w="6123" w:type="dxa"/>
            <w:shd w:val="clear" w:color="auto" w:fill="F2CEED" w:themeFill="accent5" w:themeFillTint="33"/>
          </w:tcPr>
          <w:p w14:paraId="44A6D475" w14:textId="77777777" w:rsidR="00E46F61" w:rsidRDefault="00E46F61" w:rsidP="00DC7C26">
            <w:pPr>
              <w:pStyle w:val="TableParagraph"/>
              <w:ind w:left="107"/>
            </w:pPr>
            <w:r>
              <w:t>Ability to establish &amp; maintain effective relationships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women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professionals</w:t>
            </w:r>
          </w:p>
          <w:p w14:paraId="4F3176D4" w14:textId="77777777" w:rsidR="00E46F61" w:rsidRDefault="00E46F61" w:rsidP="00DC7C26">
            <w:pPr>
              <w:pStyle w:val="TableParagraph"/>
              <w:spacing w:line="234" w:lineRule="exact"/>
              <w:ind w:left="107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statutory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voluntary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organisations</w:t>
            </w:r>
          </w:p>
        </w:tc>
        <w:tc>
          <w:tcPr>
            <w:tcW w:w="1270" w:type="dxa"/>
          </w:tcPr>
          <w:p w14:paraId="37A87331" w14:textId="77777777" w:rsidR="00E46F61" w:rsidRDefault="00E46F61" w:rsidP="00DC7C26">
            <w:pPr>
              <w:pStyle w:val="TableParagraph"/>
              <w:spacing w:line="221" w:lineRule="exact"/>
              <w:ind w:left="52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900A03D" wp14:editId="28102D19">
                  <wp:extent cx="140874" cy="14087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5457DFEA" w14:textId="77777777" w:rsidR="00E46F61" w:rsidRDefault="00E46F61" w:rsidP="00DC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2" w:type="dxa"/>
          </w:tcPr>
          <w:p w14:paraId="4A35E7ED" w14:textId="77777777" w:rsidR="00E46F61" w:rsidRDefault="00E46F61" w:rsidP="00DC7C26">
            <w:pPr>
              <w:pStyle w:val="TableParagraph"/>
              <w:spacing w:line="250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E46F61" w14:paraId="3EAD463C" w14:textId="77777777" w:rsidTr="00E46F61">
        <w:trPr>
          <w:trHeight w:val="506"/>
        </w:trPr>
        <w:tc>
          <w:tcPr>
            <w:tcW w:w="6123" w:type="dxa"/>
            <w:shd w:val="clear" w:color="auto" w:fill="F2CEED" w:themeFill="accent5" w:themeFillTint="33"/>
          </w:tcPr>
          <w:p w14:paraId="14F1D3E5" w14:textId="77777777" w:rsidR="00E46F61" w:rsidRDefault="00E46F61" w:rsidP="00DC7C26">
            <w:pPr>
              <w:pStyle w:val="TableParagraph"/>
              <w:spacing w:line="254" w:lineRule="exact"/>
              <w:ind w:left="107"/>
            </w:pPr>
            <w:r>
              <w:t>Self-motivated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7"/>
              </w:rPr>
              <w:t xml:space="preserve"> </w:t>
            </w:r>
            <w:r>
              <w:t>responsibility</w:t>
            </w:r>
            <w:r>
              <w:rPr>
                <w:spacing w:val="-7"/>
              </w:rPr>
              <w:t xml:space="preserve"> </w:t>
            </w:r>
            <w:r>
              <w:t>for own tasks</w:t>
            </w:r>
          </w:p>
        </w:tc>
        <w:tc>
          <w:tcPr>
            <w:tcW w:w="1270" w:type="dxa"/>
          </w:tcPr>
          <w:p w14:paraId="1C5AA8D3" w14:textId="77777777" w:rsidR="00E46F61" w:rsidRDefault="00E46F61" w:rsidP="00DC7C26">
            <w:pPr>
              <w:pStyle w:val="TableParagraph"/>
              <w:spacing w:line="220" w:lineRule="exact"/>
              <w:ind w:left="52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F9EEDBA" wp14:editId="5F12C3A6">
                  <wp:extent cx="140017" cy="140017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5D0B55B5" w14:textId="77777777" w:rsidR="00E46F61" w:rsidRDefault="00E46F61" w:rsidP="00DC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2" w:type="dxa"/>
          </w:tcPr>
          <w:p w14:paraId="16E3DD4B" w14:textId="77777777" w:rsidR="00E46F61" w:rsidRDefault="00E46F61" w:rsidP="00DC7C26">
            <w:pPr>
              <w:pStyle w:val="TableParagraph"/>
              <w:spacing w:line="250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E46F61" w14:paraId="0991E6A7" w14:textId="77777777" w:rsidTr="00E46F61">
        <w:trPr>
          <w:trHeight w:val="252"/>
        </w:trPr>
        <w:tc>
          <w:tcPr>
            <w:tcW w:w="6123" w:type="dxa"/>
            <w:shd w:val="clear" w:color="auto" w:fill="F2CEED" w:themeFill="accent5" w:themeFillTint="33"/>
          </w:tcPr>
          <w:p w14:paraId="186C4A49" w14:textId="77777777" w:rsidR="00E46F61" w:rsidRDefault="00E46F61" w:rsidP="00DC7C26">
            <w:pPr>
              <w:pStyle w:val="TableParagraph"/>
              <w:spacing w:line="232" w:lineRule="exact"/>
              <w:ind w:left="107"/>
            </w:pP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 as</w:t>
            </w:r>
            <w:r>
              <w:rPr>
                <w:spacing w:val="-5"/>
              </w:rPr>
              <w:t xml:space="preserve"> </w:t>
            </w:r>
            <w:r>
              <w:t>part 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remote</w:t>
            </w:r>
            <w:r>
              <w:rPr>
                <w:spacing w:val="-4"/>
              </w:rPr>
              <w:t xml:space="preserve"> team</w:t>
            </w:r>
          </w:p>
        </w:tc>
        <w:tc>
          <w:tcPr>
            <w:tcW w:w="1270" w:type="dxa"/>
          </w:tcPr>
          <w:p w14:paraId="0D6A87DF" w14:textId="77777777" w:rsidR="00E46F61" w:rsidRDefault="00E46F61" w:rsidP="00DC7C26">
            <w:pPr>
              <w:pStyle w:val="TableParagraph"/>
              <w:spacing w:line="221" w:lineRule="exact"/>
              <w:ind w:left="52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DE8914B" wp14:editId="0E1AC9DC">
                  <wp:extent cx="140569" cy="140874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69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4AEB3613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14:paraId="3C865C5B" w14:textId="77777777" w:rsidR="00E46F61" w:rsidRDefault="00E46F61" w:rsidP="00DC7C26">
            <w:pPr>
              <w:pStyle w:val="TableParagraph"/>
              <w:spacing w:line="232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E46F61" w14:paraId="16D1A2BE" w14:textId="77777777" w:rsidTr="00E46F61">
        <w:trPr>
          <w:trHeight w:val="503"/>
        </w:trPr>
        <w:tc>
          <w:tcPr>
            <w:tcW w:w="6123" w:type="dxa"/>
            <w:shd w:val="clear" w:color="auto" w:fill="F2CEED" w:themeFill="accent5" w:themeFillTint="33"/>
          </w:tcPr>
          <w:p w14:paraId="3D4A551B" w14:textId="77777777" w:rsidR="00E46F61" w:rsidRDefault="00E46F61" w:rsidP="00DC7C26">
            <w:pPr>
              <w:pStyle w:val="TableParagraph"/>
              <w:spacing w:line="252" w:lineRule="exact"/>
              <w:ind w:left="107"/>
            </w:pP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establish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maintain</w:t>
            </w:r>
            <w:r>
              <w:rPr>
                <w:spacing w:val="-8"/>
              </w:rPr>
              <w:t xml:space="preserve"> </w:t>
            </w:r>
            <w:r>
              <w:t>effective relationships with other organisations</w:t>
            </w:r>
          </w:p>
        </w:tc>
        <w:tc>
          <w:tcPr>
            <w:tcW w:w="1270" w:type="dxa"/>
          </w:tcPr>
          <w:p w14:paraId="67AFCEBD" w14:textId="77777777" w:rsidR="00E46F61" w:rsidRDefault="00E46F61" w:rsidP="00DC7C26">
            <w:pPr>
              <w:pStyle w:val="TableParagraph"/>
              <w:spacing w:line="220" w:lineRule="exact"/>
              <w:ind w:left="52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4BEA7B5" wp14:editId="113499BB">
                  <wp:extent cx="140017" cy="140017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5E9B1202" w14:textId="77777777" w:rsidR="00E46F61" w:rsidRDefault="00E46F61" w:rsidP="00DC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2" w:type="dxa"/>
          </w:tcPr>
          <w:p w14:paraId="7E0EBF66" w14:textId="77777777" w:rsidR="00E46F61" w:rsidRDefault="00E46F61" w:rsidP="00DC7C26">
            <w:pPr>
              <w:pStyle w:val="TableParagraph"/>
              <w:spacing w:line="250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E46F61" w14:paraId="6419B4FD" w14:textId="77777777" w:rsidTr="00E46F61">
        <w:trPr>
          <w:trHeight w:val="253"/>
        </w:trPr>
        <w:tc>
          <w:tcPr>
            <w:tcW w:w="6123" w:type="dxa"/>
            <w:shd w:val="clear" w:color="auto" w:fill="F2CEED" w:themeFill="accent5" w:themeFillTint="33"/>
          </w:tcPr>
          <w:p w14:paraId="035D2214" w14:textId="77777777" w:rsidR="00E46F61" w:rsidRDefault="00E46F61" w:rsidP="00DC7C26">
            <w:pPr>
              <w:pStyle w:val="TableParagraph"/>
              <w:spacing w:line="234" w:lineRule="exact"/>
              <w:ind w:left="107"/>
            </w:pP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maintain</w:t>
            </w:r>
            <w:r>
              <w:rPr>
                <w:spacing w:val="-7"/>
              </w:rPr>
              <w:t xml:space="preserve"> </w:t>
            </w: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records</w:t>
            </w:r>
          </w:p>
        </w:tc>
        <w:tc>
          <w:tcPr>
            <w:tcW w:w="1270" w:type="dxa"/>
          </w:tcPr>
          <w:p w14:paraId="26F0FE95" w14:textId="77777777" w:rsidR="00E46F61" w:rsidRDefault="00E46F61" w:rsidP="00DC7C26">
            <w:pPr>
              <w:pStyle w:val="TableParagraph"/>
              <w:spacing w:line="221" w:lineRule="exact"/>
              <w:ind w:left="52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9FA5FA5" wp14:editId="05340613">
                  <wp:extent cx="140874" cy="140874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06635F24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14:paraId="2D45A6B8" w14:textId="77777777" w:rsidR="00E46F61" w:rsidRDefault="00E46F61" w:rsidP="00DC7C26">
            <w:pPr>
              <w:pStyle w:val="TableParagraph"/>
              <w:spacing w:line="234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E46F61" w14:paraId="41DC7034" w14:textId="77777777" w:rsidTr="00E46F61">
        <w:trPr>
          <w:trHeight w:val="506"/>
        </w:trPr>
        <w:tc>
          <w:tcPr>
            <w:tcW w:w="6123" w:type="dxa"/>
            <w:shd w:val="clear" w:color="auto" w:fill="F2CEED" w:themeFill="accent5" w:themeFillTint="33"/>
          </w:tcPr>
          <w:p w14:paraId="49412713" w14:textId="77777777" w:rsidR="00E46F61" w:rsidRDefault="00E46F61" w:rsidP="00DC7C26">
            <w:pPr>
              <w:pStyle w:val="TableParagraph"/>
              <w:spacing w:line="254" w:lineRule="exact"/>
              <w:ind w:left="107"/>
            </w:pPr>
            <w:r>
              <w:t>Commitment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developing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implementing</w:t>
            </w:r>
            <w:r>
              <w:rPr>
                <w:spacing w:val="-5"/>
              </w:rPr>
              <w:t xml:space="preserve"> </w:t>
            </w:r>
            <w:r>
              <w:t>a range of creative methods and programmes</w:t>
            </w:r>
          </w:p>
        </w:tc>
        <w:tc>
          <w:tcPr>
            <w:tcW w:w="1270" w:type="dxa"/>
          </w:tcPr>
          <w:p w14:paraId="6384E395" w14:textId="77777777" w:rsidR="00E46F61" w:rsidRDefault="00E46F61" w:rsidP="00DC7C26">
            <w:pPr>
              <w:pStyle w:val="TableParagraph"/>
              <w:spacing w:line="221" w:lineRule="exact"/>
              <w:ind w:left="52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7D9C52B" wp14:editId="386DDA4A">
                  <wp:extent cx="140874" cy="140874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C1BC99B" w14:textId="77777777" w:rsidR="00E46F61" w:rsidRDefault="00E46F61" w:rsidP="00DC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2" w:type="dxa"/>
          </w:tcPr>
          <w:p w14:paraId="51123086" w14:textId="77777777" w:rsidR="00E46F61" w:rsidRDefault="00E46F61" w:rsidP="00DC7C26">
            <w:pPr>
              <w:pStyle w:val="TableParagraph"/>
              <w:spacing w:line="250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E46F61" w14:paraId="3561578F" w14:textId="77777777" w:rsidTr="00E46F61">
        <w:trPr>
          <w:trHeight w:val="504"/>
        </w:trPr>
        <w:tc>
          <w:tcPr>
            <w:tcW w:w="6123" w:type="dxa"/>
            <w:shd w:val="clear" w:color="auto" w:fill="F2CEED" w:themeFill="accent5" w:themeFillTint="33"/>
          </w:tcPr>
          <w:p w14:paraId="40C94778" w14:textId="77777777" w:rsidR="00E46F61" w:rsidRDefault="00E46F61" w:rsidP="00DC7C26">
            <w:pPr>
              <w:pStyle w:val="TableParagraph"/>
              <w:spacing w:line="248" w:lineRule="exact"/>
              <w:ind w:left="107"/>
            </w:pPr>
            <w:r>
              <w:t>Commitment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adhering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upholding</w:t>
            </w:r>
            <w:r>
              <w:rPr>
                <w:spacing w:val="-5"/>
              </w:rPr>
              <w:t xml:space="preserve"> the</w:t>
            </w:r>
          </w:p>
          <w:p w14:paraId="04C79280" w14:textId="77777777" w:rsidR="00E46F61" w:rsidRDefault="00E46F61" w:rsidP="00DC7C26">
            <w:pPr>
              <w:pStyle w:val="TableParagraph"/>
              <w:spacing w:before="1" w:line="234" w:lineRule="exact"/>
              <w:ind w:left="107"/>
            </w:pP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standards</w:t>
            </w:r>
          </w:p>
        </w:tc>
        <w:tc>
          <w:tcPr>
            <w:tcW w:w="1270" w:type="dxa"/>
          </w:tcPr>
          <w:p w14:paraId="774BEC0C" w14:textId="77777777" w:rsidR="00E46F61" w:rsidRDefault="00E46F61" w:rsidP="00DC7C26">
            <w:pPr>
              <w:pStyle w:val="TableParagraph"/>
              <w:spacing w:line="221" w:lineRule="exact"/>
              <w:ind w:left="52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95C104A" wp14:editId="0BE9C4B2">
                  <wp:extent cx="140874" cy="140874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6AB875D" w14:textId="77777777" w:rsidR="00E46F61" w:rsidRDefault="00E46F61" w:rsidP="00DC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2" w:type="dxa"/>
          </w:tcPr>
          <w:p w14:paraId="6D74D020" w14:textId="77777777" w:rsidR="00E46F61" w:rsidRDefault="00E46F61" w:rsidP="00DC7C26">
            <w:pPr>
              <w:pStyle w:val="TableParagraph"/>
              <w:spacing w:line="248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E46F61" w14:paraId="510F451F" w14:textId="77777777" w:rsidTr="00E46F61">
        <w:trPr>
          <w:trHeight w:val="253"/>
        </w:trPr>
        <w:tc>
          <w:tcPr>
            <w:tcW w:w="6123" w:type="dxa"/>
            <w:shd w:val="clear" w:color="auto" w:fill="F2CEED" w:themeFill="accent5" w:themeFillTint="33"/>
          </w:tcPr>
          <w:p w14:paraId="7268CD35" w14:textId="77777777" w:rsidR="00E46F61" w:rsidRDefault="00E46F61" w:rsidP="00DC7C26">
            <w:pPr>
              <w:pStyle w:val="TableParagraph"/>
              <w:spacing w:line="234" w:lineRule="exact"/>
              <w:ind w:left="107"/>
            </w:pPr>
            <w:r>
              <w:t>Good</w:t>
            </w:r>
            <w:r>
              <w:rPr>
                <w:spacing w:val="-5"/>
              </w:rPr>
              <w:t xml:space="preserve"> </w:t>
            </w:r>
            <w:r>
              <w:t>organisational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270" w:type="dxa"/>
          </w:tcPr>
          <w:p w14:paraId="3995564D" w14:textId="77777777" w:rsidR="00E46F61" w:rsidRDefault="00E46F61" w:rsidP="00DC7C26">
            <w:pPr>
              <w:pStyle w:val="TableParagraph"/>
              <w:spacing w:line="220" w:lineRule="exact"/>
              <w:ind w:left="52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22BA407" wp14:editId="7F405F54">
                  <wp:extent cx="140017" cy="140017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11C9F1E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14:paraId="3210FEE4" w14:textId="77777777" w:rsidR="00E46F61" w:rsidRDefault="00E46F61" w:rsidP="00DC7C26">
            <w:pPr>
              <w:pStyle w:val="TableParagraph"/>
              <w:spacing w:line="234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E46F61" w14:paraId="610A120D" w14:textId="77777777" w:rsidTr="00E46F61">
        <w:trPr>
          <w:trHeight w:val="251"/>
        </w:trPr>
        <w:tc>
          <w:tcPr>
            <w:tcW w:w="6123" w:type="dxa"/>
            <w:shd w:val="clear" w:color="auto" w:fill="F2CEED" w:themeFill="accent5" w:themeFillTint="33"/>
          </w:tcPr>
          <w:p w14:paraId="51DB9D5D" w14:textId="77777777" w:rsidR="00E46F61" w:rsidRDefault="00E46F61" w:rsidP="00DC7C26">
            <w:pPr>
              <w:pStyle w:val="TableParagraph"/>
              <w:spacing w:line="232" w:lineRule="exact"/>
              <w:ind w:left="107"/>
            </w:pPr>
            <w:r>
              <w:t>Excellent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listening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270" w:type="dxa"/>
          </w:tcPr>
          <w:p w14:paraId="7130D039" w14:textId="77777777" w:rsidR="00E46F61" w:rsidRDefault="00E46F61" w:rsidP="00DC7C26">
            <w:pPr>
              <w:pStyle w:val="TableParagraph"/>
              <w:spacing w:line="221" w:lineRule="exact"/>
              <w:ind w:left="52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39621F5" wp14:editId="11A1AB5E">
                  <wp:extent cx="140874" cy="140874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8B119EF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14:paraId="3D3CD026" w14:textId="77777777" w:rsidR="00E46F61" w:rsidRDefault="00E46F61" w:rsidP="00DC7C26">
            <w:pPr>
              <w:pStyle w:val="TableParagraph"/>
              <w:spacing w:line="232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E46F61" w14:paraId="1C0944D0" w14:textId="77777777" w:rsidTr="00E46F61">
        <w:trPr>
          <w:trHeight w:val="254"/>
        </w:trPr>
        <w:tc>
          <w:tcPr>
            <w:tcW w:w="6123" w:type="dxa"/>
            <w:shd w:val="clear" w:color="auto" w:fill="F2CEED" w:themeFill="accent5" w:themeFillTint="33"/>
          </w:tcPr>
          <w:p w14:paraId="5A636B2A" w14:textId="77777777" w:rsidR="00E46F61" w:rsidRDefault="00E46F61" w:rsidP="00DC7C2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Attributes</w:t>
            </w:r>
          </w:p>
        </w:tc>
        <w:tc>
          <w:tcPr>
            <w:tcW w:w="1270" w:type="dxa"/>
          </w:tcPr>
          <w:p w14:paraId="3313206C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7FCF93DD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14:paraId="5968942C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F61" w14:paraId="4DB802A2" w14:textId="77777777" w:rsidTr="00E46F61">
        <w:trPr>
          <w:trHeight w:val="505"/>
        </w:trPr>
        <w:tc>
          <w:tcPr>
            <w:tcW w:w="6123" w:type="dxa"/>
            <w:shd w:val="clear" w:color="auto" w:fill="F2CEED" w:themeFill="accent5" w:themeFillTint="33"/>
          </w:tcPr>
          <w:p w14:paraId="2AA19776" w14:textId="77777777" w:rsidR="00E46F61" w:rsidRDefault="00E46F61" w:rsidP="00DC7C26">
            <w:pPr>
              <w:pStyle w:val="TableParagraph"/>
              <w:spacing w:line="252" w:lineRule="exact"/>
              <w:ind w:left="107" w:right="219"/>
            </w:pPr>
            <w:r>
              <w:t>Strong</w:t>
            </w:r>
            <w:r>
              <w:rPr>
                <w:spacing w:val="-12"/>
              </w:rPr>
              <w:t xml:space="preserve"> </w:t>
            </w:r>
            <w:r>
              <w:t>self-management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organisational </w:t>
            </w:r>
            <w:r>
              <w:rPr>
                <w:spacing w:val="-2"/>
              </w:rPr>
              <w:t>skills</w:t>
            </w:r>
          </w:p>
        </w:tc>
        <w:tc>
          <w:tcPr>
            <w:tcW w:w="1270" w:type="dxa"/>
          </w:tcPr>
          <w:p w14:paraId="143C50AD" w14:textId="77777777" w:rsidR="00E46F61" w:rsidRDefault="00E46F61" w:rsidP="00DC7C26">
            <w:pPr>
              <w:pStyle w:val="TableParagraph"/>
              <w:spacing w:line="221" w:lineRule="exact"/>
              <w:ind w:left="52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237F631" wp14:editId="37EC5C64">
                  <wp:extent cx="140874" cy="140874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8EFC946" w14:textId="77777777" w:rsidR="00E46F61" w:rsidRDefault="00E46F61" w:rsidP="00DC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2" w:type="dxa"/>
          </w:tcPr>
          <w:p w14:paraId="520966C2" w14:textId="77777777" w:rsidR="00E46F61" w:rsidRDefault="00E46F61" w:rsidP="00DC7C26">
            <w:pPr>
              <w:pStyle w:val="TableParagraph"/>
              <w:spacing w:line="250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E46F61" w14:paraId="04E7309D" w14:textId="77777777" w:rsidTr="00E46F61">
        <w:trPr>
          <w:trHeight w:val="251"/>
        </w:trPr>
        <w:tc>
          <w:tcPr>
            <w:tcW w:w="6123" w:type="dxa"/>
            <w:shd w:val="clear" w:color="auto" w:fill="F2CEED" w:themeFill="accent5" w:themeFillTint="33"/>
          </w:tcPr>
          <w:p w14:paraId="2749D8BF" w14:textId="77777777" w:rsidR="00E46F61" w:rsidRDefault="00E46F61" w:rsidP="00DC7C26">
            <w:pPr>
              <w:pStyle w:val="TableParagraph"/>
              <w:spacing w:line="232" w:lineRule="exact"/>
              <w:ind w:left="107"/>
            </w:pPr>
            <w:r>
              <w:t>Responsive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adaptable</w:t>
            </w:r>
          </w:p>
        </w:tc>
        <w:tc>
          <w:tcPr>
            <w:tcW w:w="1270" w:type="dxa"/>
          </w:tcPr>
          <w:p w14:paraId="570CCD56" w14:textId="77777777" w:rsidR="00E46F61" w:rsidRDefault="00E46F61" w:rsidP="00DC7C26">
            <w:pPr>
              <w:pStyle w:val="TableParagraph"/>
              <w:spacing w:line="221" w:lineRule="exact"/>
              <w:ind w:left="52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1A130B7" wp14:editId="1FD6926E">
                  <wp:extent cx="140874" cy="140874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212E2DB1" w14:textId="77777777" w:rsidR="00E46F61" w:rsidRDefault="00E46F61" w:rsidP="00DC7C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14:paraId="039BA3CA" w14:textId="77777777" w:rsidR="00E46F61" w:rsidRDefault="00E46F61" w:rsidP="00DC7C26">
            <w:pPr>
              <w:pStyle w:val="TableParagraph"/>
              <w:spacing w:line="232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E46F61" w14:paraId="7967D638" w14:textId="77777777" w:rsidTr="00E46F61">
        <w:trPr>
          <w:trHeight w:val="506"/>
        </w:trPr>
        <w:tc>
          <w:tcPr>
            <w:tcW w:w="6123" w:type="dxa"/>
            <w:shd w:val="clear" w:color="auto" w:fill="F2CEED" w:themeFill="accent5" w:themeFillTint="33"/>
          </w:tcPr>
          <w:p w14:paraId="34409B4D" w14:textId="77777777" w:rsidR="00E46F61" w:rsidRDefault="00E46F61" w:rsidP="00DC7C26">
            <w:pPr>
              <w:pStyle w:val="TableParagraph"/>
              <w:spacing w:line="250" w:lineRule="exact"/>
              <w:ind w:left="107"/>
            </w:pPr>
            <w:r>
              <w:t>Acceptance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sensitivity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for</w:t>
            </w:r>
          </w:p>
          <w:p w14:paraId="2D92AF84" w14:textId="77777777" w:rsidR="00E46F61" w:rsidRDefault="00E46F61" w:rsidP="00DC7C26">
            <w:pPr>
              <w:pStyle w:val="TableParagraph"/>
              <w:spacing w:before="2" w:line="234" w:lineRule="exact"/>
              <w:ind w:left="107"/>
            </w:pPr>
            <w:r>
              <w:t>professional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confidentiality</w:t>
            </w:r>
          </w:p>
        </w:tc>
        <w:tc>
          <w:tcPr>
            <w:tcW w:w="1270" w:type="dxa"/>
          </w:tcPr>
          <w:p w14:paraId="6F642CEC" w14:textId="77777777" w:rsidR="00E46F61" w:rsidRDefault="00E46F61" w:rsidP="00DC7C26">
            <w:pPr>
              <w:pStyle w:val="TableParagraph"/>
              <w:spacing w:line="220" w:lineRule="exact"/>
              <w:ind w:left="52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5BC576A" wp14:editId="25722722">
                  <wp:extent cx="140017" cy="140017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11C4EFF" w14:textId="77777777" w:rsidR="00E46F61" w:rsidRDefault="00E46F61" w:rsidP="00DC7C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2" w:type="dxa"/>
          </w:tcPr>
          <w:p w14:paraId="660F70D0" w14:textId="77777777" w:rsidR="00E46F61" w:rsidRDefault="00E46F61" w:rsidP="00DC7C26">
            <w:pPr>
              <w:pStyle w:val="TableParagraph"/>
              <w:spacing w:line="250" w:lineRule="exact"/>
              <w:ind w:left="106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</w:tbl>
    <w:p w14:paraId="022C5B43" w14:textId="77777777" w:rsidR="009B1CB6" w:rsidRPr="003A3B41" w:rsidRDefault="009B1CB6" w:rsidP="009B1CB6">
      <w:pPr>
        <w:widowControl w:val="0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126F6F15" w14:textId="77777777" w:rsidR="001F2EFA" w:rsidRDefault="001F2EFA"/>
    <w:sectPr w:rsidR="001F2EFA" w:rsidSect="009B1CB6">
      <w:headerReference w:type="default" r:id="rId13"/>
      <w:footerReference w:type="even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8B0B0" w14:textId="77777777" w:rsidR="009B1CB6" w:rsidRDefault="009B1CB6" w:rsidP="009B1CB6">
      <w:r>
        <w:separator/>
      </w:r>
    </w:p>
  </w:endnote>
  <w:endnote w:type="continuationSeparator" w:id="0">
    <w:p w14:paraId="578458A7" w14:textId="77777777" w:rsidR="009B1CB6" w:rsidRDefault="009B1CB6" w:rsidP="009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8544" w14:textId="77777777" w:rsidR="00E46F61" w:rsidRDefault="00E46F61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14113B1A" w14:textId="77777777" w:rsidR="00E46F61" w:rsidRDefault="00E46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95892" w14:textId="77777777" w:rsidR="009B1CB6" w:rsidRDefault="009B1CB6" w:rsidP="009B1CB6">
      <w:r>
        <w:separator/>
      </w:r>
    </w:p>
  </w:footnote>
  <w:footnote w:type="continuationSeparator" w:id="0">
    <w:p w14:paraId="0F30726A" w14:textId="77777777" w:rsidR="009B1CB6" w:rsidRDefault="009B1CB6" w:rsidP="009B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81D5" w14:textId="77777777" w:rsidR="009B1CB6" w:rsidRDefault="009B1CB6">
    <w:pPr>
      <w:pStyle w:val="Header"/>
      <w:rPr>
        <w:rFonts w:ascii="Arial" w:hAnsi="Arial" w:cs="Arial"/>
        <w:b/>
        <w:bCs/>
        <w:sz w:val="32"/>
        <w:szCs w:val="32"/>
      </w:rPr>
    </w:pPr>
  </w:p>
  <w:p w14:paraId="0C6CF8DF" w14:textId="32697491" w:rsidR="00E46F61" w:rsidRPr="0098510A" w:rsidRDefault="009B1CB6">
    <w:pPr>
      <w:pStyle w:val="Header"/>
      <w:rPr>
        <w:rFonts w:ascii="Arial" w:hAnsi="Arial" w:cs="Arial"/>
        <w:b/>
        <w:bCs/>
        <w:sz w:val="32"/>
        <w:szCs w:val="32"/>
      </w:rPr>
    </w:pPr>
    <w:r w:rsidRPr="0098510A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AB5D7E7" wp14:editId="7753374B">
          <wp:simplePos x="0" y="0"/>
          <wp:positionH relativeFrom="margin">
            <wp:posOffset>5343525</wp:posOffset>
          </wp:positionH>
          <wp:positionV relativeFrom="margin">
            <wp:posOffset>-822960</wp:posOffset>
          </wp:positionV>
          <wp:extent cx="767080" cy="1080135"/>
          <wp:effectExtent l="0" t="0" r="0" b="0"/>
          <wp:wrapSquare wrapText="bothSides"/>
          <wp:docPr id="20282066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32"/>
        <w:szCs w:val="32"/>
      </w:rPr>
      <w:t xml:space="preserve">Women </w:t>
    </w:r>
    <w:r w:rsidR="00E46F61" w:rsidRPr="0098510A">
      <w:rPr>
        <w:rFonts w:ascii="Arial" w:hAnsi="Arial" w:cs="Arial"/>
        <w:b/>
        <w:bCs/>
        <w:sz w:val="32"/>
        <w:szCs w:val="32"/>
      </w:rPr>
      <w:t xml:space="preserve">Support Worker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84375"/>
    <w:multiLevelType w:val="hybridMultilevel"/>
    <w:tmpl w:val="5288A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D465A0"/>
    <w:multiLevelType w:val="hybridMultilevel"/>
    <w:tmpl w:val="71CC1F8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AE04B1"/>
    <w:multiLevelType w:val="hybridMultilevel"/>
    <w:tmpl w:val="64743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9119F"/>
    <w:multiLevelType w:val="hybridMultilevel"/>
    <w:tmpl w:val="E6D29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70A8E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E4205E"/>
    <w:multiLevelType w:val="hybridMultilevel"/>
    <w:tmpl w:val="C66E1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D96B07"/>
    <w:multiLevelType w:val="hybridMultilevel"/>
    <w:tmpl w:val="39945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F81E55"/>
    <w:multiLevelType w:val="hybridMultilevel"/>
    <w:tmpl w:val="40FC6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637965">
    <w:abstractNumId w:val="5"/>
  </w:num>
  <w:num w:numId="2" w16cid:durableId="1839074891">
    <w:abstractNumId w:val="6"/>
  </w:num>
  <w:num w:numId="3" w16cid:durableId="910695960">
    <w:abstractNumId w:val="2"/>
  </w:num>
  <w:num w:numId="4" w16cid:durableId="1058556716">
    <w:abstractNumId w:val="3"/>
  </w:num>
  <w:num w:numId="5" w16cid:durableId="2055277316">
    <w:abstractNumId w:val="1"/>
  </w:num>
  <w:num w:numId="6" w16cid:durableId="1418205906">
    <w:abstractNumId w:val="0"/>
  </w:num>
  <w:num w:numId="7" w16cid:durableId="448087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B6"/>
    <w:rsid w:val="001F2EFA"/>
    <w:rsid w:val="00790015"/>
    <w:rsid w:val="00973A55"/>
    <w:rsid w:val="009B1CB6"/>
    <w:rsid w:val="00C7432F"/>
    <w:rsid w:val="00E46F61"/>
    <w:rsid w:val="00EC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129D8"/>
  <w15:chartTrackingRefBased/>
  <w15:docId w15:val="{52B247B7-EF34-4910-A800-075DDC21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B6"/>
    <w:pPr>
      <w:spacing w:after="0" w:line="240" w:lineRule="auto"/>
    </w:pPr>
    <w:rPr>
      <w:rFonts w:ascii="Century Gothic" w:eastAsia="Times New Roman" w:hAnsi="Century Gothic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C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C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C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C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C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C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semiHidden/>
    <w:rsid w:val="009B1C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B1CB6"/>
    <w:rPr>
      <w:rFonts w:ascii="Century Gothic" w:eastAsia="Times New Roman" w:hAnsi="Century Gothic" w:cs="Times New Roman"/>
      <w:kern w:val="0"/>
      <w14:ligatures w14:val="none"/>
    </w:rPr>
  </w:style>
  <w:style w:type="paragraph" w:styleId="Footer">
    <w:name w:val="footer"/>
    <w:basedOn w:val="Normal"/>
    <w:link w:val="FooterChar"/>
    <w:semiHidden/>
    <w:rsid w:val="009B1C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B1CB6"/>
    <w:rPr>
      <w:rFonts w:ascii="Century Gothic" w:eastAsia="Times New Roman" w:hAnsi="Century Gothic" w:cs="Times New Roman"/>
      <w:kern w:val="0"/>
      <w14:ligatures w14:val="none"/>
    </w:rPr>
  </w:style>
  <w:style w:type="character" w:styleId="PageNumber">
    <w:name w:val="page number"/>
    <w:basedOn w:val="DefaultParagraphFont"/>
    <w:semiHidden/>
    <w:rsid w:val="009B1CB6"/>
  </w:style>
  <w:style w:type="table" w:styleId="TableGrid">
    <w:name w:val="Table Grid"/>
    <w:basedOn w:val="TableNormal"/>
    <w:uiPriority w:val="39"/>
    <w:rsid w:val="009B1CB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B1CB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9B1CB6"/>
  </w:style>
  <w:style w:type="paragraph" w:customStyle="1" w:styleId="TableParagraph">
    <w:name w:val="Table Paragraph"/>
    <w:basedOn w:val="Normal"/>
    <w:uiPriority w:val="1"/>
    <w:qFormat/>
    <w:rsid w:val="00E46F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6148D101B57488B2046AD1AE36714" ma:contentTypeVersion="18" ma:contentTypeDescription="Create a new document." ma:contentTypeScope="" ma:versionID="ad3d9e020de6c1bc21633ab012c06402">
  <xsd:schema xmlns:xsd="http://www.w3.org/2001/XMLSchema" xmlns:xs="http://www.w3.org/2001/XMLSchema" xmlns:p="http://schemas.microsoft.com/office/2006/metadata/properties" xmlns:ns2="9b1f88c5-67e6-4d65-9de8-f83b9e226aa9" xmlns:ns3="ae8a75c6-d4c2-4245-a148-b3715d4de37c" xmlns:ns4="ed5a52ff-16dc-452f-86a7-2f49ffd442d2" targetNamespace="http://schemas.microsoft.com/office/2006/metadata/properties" ma:root="true" ma:fieldsID="89e8a56b3f23cadbfcb80736c7f78194" ns2:_="" ns3:_="" ns4:_="">
    <xsd:import namespace="9b1f88c5-67e6-4d65-9de8-f83b9e226aa9"/>
    <xsd:import namespace="ae8a75c6-d4c2-4245-a148-b3715d4de37c"/>
    <xsd:import namespace="ed5a52ff-16dc-452f-86a7-2f49ffd44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f88c5-67e6-4d65-9de8-f83b9e226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e1f183a-9c16-4dab-8e6c-5135d927f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a75c6-d4c2-4245-a148-b3715d4de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52ff-16dc-452f-86a7-2f49ffd442d2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18f1c15-66f6-4ec6-bee6-8a3e562df006}" ma:internalName="TaxCatchAll" ma:showField="CatchAllData" ma:web="ed5a52ff-16dc-452f-86a7-2f49ffd44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5a52ff-16dc-452f-86a7-2f49ffd442d2" xsi:nil="true"/>
    <lcf76f155ced4ddcb4097134ff3c332f xmlns="9b1f88c5-67e6-4d65-9de8-f83b9e226a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FE4741-9CDB-4DDE-B1E7-0DF64A387870}"/>
</file>

<file path=customXml/itemProps2.xml><?xml version="1.0" encoding="utf-8"?>
<ds:datastoreItem xmlns:ds="http://schemas.openxmlformats.org/officeDocument/2006/customXml" ds:itemID="{43EA2A8E-B271-474D-8317-A5650AD45F3B}"/>
</file>

<file path=customXml/itemProps3.xml><?xml version="1.0" encoding="utf-8"?>
<ds:datastoreItem xmlns:ds="http://schemas.openxmlformats.org/officeDocument/2006/customXml" ds:itemID="{5A7E8BC2-7A33-430A-9B87-1A40A5C13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dc:description/>
  <cp:lastModifiedBy>Adele</cp:lastModifiedBy>
  <cp:revision>1</cp:revision>
  <dcterms:created xsi:type="dcterms:W3CDTF">2025-04-17T12:36:00Z</dcterms:created>
  <dcterms:modified xsi:type="dcterms:W3CDTF">2025-04-17T13:14:00Z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0x0101001426148D101B57488B2046AD1AE36714</vt:lpwstr>
  </property>
</Properties>
</file>